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Belgium</w:t>
      </w:r>
      <w:r>
        <w:t xml:space="preserve"> </w:t>
      </w:r>
      <w:r>
        <w:t xml:space="preserve">Brussels</w:t>
      </w:r>
    </w:p>
    <w:bookmarkStart w:id="26" w:name="X9c9d4d84eb70bcaf06eb68d3aa8fd1a98b8e437"/>
    <w:p>
      <w:pPr>
        <w:pStyle w:val="Heading1"/>
      </w:pPr>
      <w:r>
        <w:t xml:space="preserve">A Reflection on Pedagogy, Diversity, and Responsibility: The Teacher Primary in Belgium Brussels</w:t>
      </w:r>
    </w:p>
    <w:p>
      <w:pPr>
        <w:pStyle w:val="FirstParagraph"/>
      </w:pPr>
      <w:r>
        <w:rPr>
          <w:bCs/>
          <w:b/>
        </w:rPr>
        <w:t xml:space="preserve">Date:</w:t>
      </w:r>
      <w:r>
        <w:t xml:space="preserve"> </w:t>
      </w:r>
      <w:r>
        <w:t xml:space="preserve">October 26, 2023</w:t>
      </w:r>
      <w:r>
        <w:br/>
      </w:r>
      <w:r>
        <w:rPr>
          <w:bCs/>
          <w:b/>
        </w:rPr>
        <w:t xml:space="preserve">Title:</w:t>
      </w:r>
      <w:r>
        <w:t xml:space="preserve">The Intersection of Curriculum and Culture: A Personal Professional Reflection</w:t>
      </w:r>
      <w:r>
        <w:br/>
      </w:r>
      <w:r>
        <w:rPr>
          <w:bCs/>
          <w:b/>
        </w:rPr>
        <w:t xml:space="preserve">Subject:</w:t>
      </w:r>
      <w:r>
        <w:t xml:space="preserve">The Role of the Teacher Primary in the Context of Belgium Brussels</w:t>
      </w:r>
    </w:p>
    <w:bookmarkStart w:id="20" w:name="Xf7848046b554b9f91ebdd80174a6a115546177e"/>
    <w:p>
      <w:pPr>
        <w:pStyle w:val="Heading2"/>
      </w:pPr>
      <w:r>
        <w:t xml:space="preserve">Introduction: The Weight and Privilege of the Role</w:t>
      </w:r>
    </w:p>
    <w:p>
      <w:pPr>
        <w:pStyle w:val="FirstParagraph"/>
      </w:pPr>
      <w:r>
        <w:t xml:space="preserve">To serve as a Teacher Primary within the complex socio-educational landscape of Belgium Brussels is to accept a role that transcends mere instruction. It is an endeavor rooted in diplomacy, cultural sensitivity, psychological support, and academic rigor. When one contemplates the title "Teacher Primary," it often brings to mind simple concepts: reading, writing, arithmetic. However, within the specific geographic and political context of Belgium Brussels—a city that serves as the de facto capital of Europe and a microcosm of global diversity—the reality is far more nuanced. This reflection paper seeks to explore how these three pivotal elements—The Reflection Paper format itself as a tool for professional growth, the specific identity of Teacher Primary, and the unique environment of Belgium Brussels—intersect to shape my pedagogical approach.</w:t>
      </w:r>
    </w:p>
    <w:bookmarkEnd w:id="20"/>
    <w:bookmarkStart w:id="21" w:name="Xa331e937cc1899aab4641e210aacc2f19f93d75"/>
    <w:p>
      <w:pPr>
        <w:pStyle w:val="Heading2"/>
      </w:pPr>
      <w:r>
        <w:t xml:space="preserve">The Specificity of Belgium Brussels: A Laboratory of Diversity</w:t>
      </w:r>
    </w:p>
    <w:p>
      <w:pPr>
        <w:pStyle w:val="FirstParagraph"/>
      </w:pPr>
      <w:r>
        <w:t xml:space="preserve">Belgium Brussels is not merely a location; it is a phenomenon. As one of the most multilingual and multicultural regions in Europe, the classroom here functions as a laboratory for integration and coexistence. For the Teacher Primary, this environment presents both extraordinary opportunities and significant challenges. The student body in many schools across Brussels reflects a tapestry of backgrounds that is rarely found elsewhere. Children arrive with varying levels of proficiency in French, Dutch, or English, alongside numerous other languages such as Arabic, Turkish, Somali, and Spanish.</w:t>
      </w:r>
    </w:p>
    <w:p>
      <w:pPr>
        <w:pStyle w:val="BodyText"/>
      </w:pPr>
      <w:r>
        <w:t xml:space="preserve">In this context, the Teacher Primary must act not only as an educator but also as a cultural mediator. The curriculum prescribed by the Wallonia-Brussels Federation or the Flemish Community provides a structured framework for learning objectives. However, delivering this curriculum requires adaptability. A lesson plan that works in a homogeneous setting may fail in Brussels if it does not account for diverse cultural reference points and linguistic barriers. Therefore, my reflection centers on the necessity of "differentiation" not just as a pedagogical technique, but as an ethical imperative to ensure equity of opportunity for every child, regardless of their socio-economic or linguistic background.</w:t>
      </w:r>
    </w:p>
    <w:bookmarkEnd w:id="21"/>
    <w:bookmarkStart w:id="23" w:name="Xb927c7ef9e536398655c656931eb9307ed4744f"/>
    <w:p>
      <w:pPr>
        <w:pStyle w:val="Heading2"/>
      </w:pPr>
      <w:r>
        <w:t xml:space="preserve">Redefining the Teacher Primary: From Instructor to Facilitator</w:t>
      </w:r>
    </w:p>
    <w:p>
      <w:pPr>
        <w:pStyle w:val="FirstParagraph"/>
      </w:pPr>
      <w:r>
        <w:t xml:space="preserve">The concept of the "Teacher Primary" has evolved significantly in recent decades. Historically, this role was defined by authority and transmission of knowledge. Today, particularly in a progressive region like Belgium Brussels, it is defined by facilitation and empowerment. The modern Teacher Primary must foster critical thinking, emotional intelligence, and social cohesion alongside academic achievement.</w:t>
      </w:r>
    </w:p>
    <w:p>
      <w:pPr>
        <w:pStyle w:val="BodyText"/>
      </w:pPr>
      <w:r>
        <w:t xml:space="preserve">I have found that the most effective teaching moments often occur outside the rigid boundaries of the syllabus. For instance, addressing conflicts between students from different cultural backgrounds becomes a teachable moment for empathy and conflict resolution. The Teacher Primary is on the front lines of combating prejudice and fostering inclusion. This requires a deep understanding of child psychology and developmental stages, ensuring that expectations are age-appropriate yet ambitious enough to challenge students who may have experienced educational disruptions due to migration or socio-economic instability.</w:t>
      </w:r>
    </w:p>
    <w:p>
      <w:pPr>
        <w:pStyle w:val="BodyText"/>
      </w:pPr>
      <w:r>
        <w:t xml:space="preserve">Furthermore, the role demands collaboration with parents from vastly different cultural perspectives on education. In Belgium Brussels, engaging with families requires bridging gaps in understanding regarding the Belgian school system’s expectations. The Teacher Primary must build trust, often acting as a liaison between the family unit and the broader societal structures of Belgium.</w:t>
      </w:r>
    </w:p>
    <w:bookmarkStart w:id="22" w:name="Xb987de6619da5e01a3f5998070f05feb2d99c00"/>
    <w:p>
      <w:pPr>
        <w:pStyle w:val="Heading3"/>
      </w:pPr>
      <w:r>
        <w:t xml:space="preserve">The Reflection Paper as a Professional Tool</w:t>
      </w:r>
    </w:p>
    <w:p>
      <w:pPr>
        <w:pStyle w:val="FirstParagraph"/>
      </w:pPr>
      <w:r>
        <w:t xml:space="preserve">This document serves as more than an academic exercise; it is part of my ongoing professional development. Writing this Reflection Paper forces me to slow down, analyze my practices, and confront biases or uncertainties. In the fast-paced environment of a Brussels primary classroom, reflection is often deferred. Yet, it is through rigorous self-examination that I can identify areas for improvement—be it in managing classroom dynamics or refining instructional strategies for students with special needs.</w:t>
      </w:r>
    </w:p>
    <w:p>
      <w:pPr>
        <w:pStyle w:val="BodyText"/>
      </w:pPr>
      <w:r>
        <w:t xml:space="preserve">The process of writing this reflection highlights the importance of "reflective practice," a concept championed by educational theorists like Donald Schön. By continuously questioning my methods, I ensure that my teaching remains responsive to the evolving needs of my students in Belgium Brussels. It allows me to move from intuitive teaching to informed, evidence-based pedagogy.</w:t>
      </w:r>
    </w:p>
    <w:bookmarkEnd w:id="22"/>
    <w:bookmarkEnd w:id="23"/>
    <w:bookmarkStart w:id="24" w:name="X94629deab81f8fb6f9221ac43fa22da8b25c0eb"/>
    <w:p>
      <w:pPr>
        <w:pStyle w:val="Heading2"/>
      </w:pPr>
      <w:r>
        <w:t xml:space="preserve">Challenges and Opportunities: Navigating the System</w:t>
      </w:r>
    </w:p>
    <w:p>
      <w:pPr>
        <w:pStyle w:val="FirstParagraph"/>
      </w:pPr>
      <w:r>
        <w:t xml:space="preserve">Navigating the educational system in Belgium Brussels involves understanding its decentralized nature. Whether working under the French-speaking Community (Fédération Wallonie-Bruxelles) or the Flemish Community, there are distinct administrative and curricular expectations. The Teacher Primary must be adept at navigating these bureaucratic landscapes while keeping the focus on student well-being.</w:t>
      </w:r>
    </w:p>
    <w:p>
      <w:pPr>
        <w:pStyle w:val="BodyText"/>
      </w:pPr>
      <w:r>
        <w:t xml:space="preserve">One of the significant challenges is resource allocation and class sizes. In some Brussels schools, overcrowding can hinder individualized attention. However, this challenge also breeds innovation. Teachers often develop creative group work strategies and peer-support systems to maximize learning outcomes despite constraints. These adaptations are a testament to the resilience and creativity inherent in the profession.</w:t>
      </w:r>
    </w:p>
    <w:bookmarkEnd w:id="24"/>
    <w:bookmarkStart w:id="25" w:name="X05cd3bff5b8f01e77ed40abcb8f5198c622367d"/>
    <w:p>
      <w:pPr>
        <w:pStyle w:val="Heading2"/>
      </w:pPr>
      <w:r>
        <w:t xml:space="preserve">Conclusion: A Commitment to Holistic Education</w:t>
      </w:r>
    </w:p>
    <w:p>
      <w:pPr>
        <w:pStyle w:val="FirstParagraph"/>
      </w:pPr>
      <w:r>
        <w:t xml:space="preserve">In conclusion, being a Teacher Primary in Belgium Brussels is a profound responsibility that sits at the intersection of education, sociology, and politics. It requires a professional who is not only knowledgeable in subject matter but also deeply attuned to the human experiences of their students. The diversity of Brussels demands that we view our classrooms as micro-societies where democratic values are practiced daily.</w:t>
      </w:r>
    </w:p>
    <w:p>
      <w:pPr>
        <w:pStyle w:val="BodyText"/>
      </w:pPr>
      <w:r>
        <w:t xml:space="preserve">This reflection paper has underscored the necessity of adaptability, empathy, and continuous professional growth. As I move forward in my career, I commit to upholding these values. I aim to create an inclusive classroom environment where every child feels seen, heard, and valued. The role of the Teacher Primary is not just to teach children how to read or calculate; it is to help them navigate a complex world with confidence and compassion. In the vibrant, chaotic, and beautiful context of Belgium Brussels, this mission is both urgent and inspiring.</w:t>
      </w:r>
    </w:p>
    <w:p>
      <w:pPr>
        <w:pStyle w:val="BodyText"/>
      </w:pPr>
      <w:r>
        <w:t xml:space="preserve">Sincerely,</w:t>
      </w:r>
    </w:p>
    <w:p>
      <w:pPr>
        <w:pStyle w:val="BodyText"/>
      </w:pPr>
      <w:r>
        <w:t xml:space="preserve">[Your Name]</w:t>
      </w:r>
      <w:r>
        <w:br/>
      </w:r>
      <w:r>
        <w:t xml:space="preserve">Teacher Primary</w:t>
      </w:r>
      <w:r>
        <w:br/>
      </w:r>
      <w:r>
        <w:t xml:space="preserve">Brussels, Belgium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Primary in Belgium Brussels</dc:title>
  <dc:creator/>
  <dc:language>en</dc:language>
  <cp:keywords/>
  <dcterms:created xsi:type="dcterms:W3CDTF">2026-07-30T06:45:28Z</dcterms:created>
  <dcterms:modified xsi:type="dcterms:W3CDTF">2026-07-30T06:45:28Z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