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Montreal</w:t>
      </w:r>
    </w:p>
    <w:bookmarkStart w:id="25" w:name="X3c99e36eb7cb507f2eaaa4f81aa40896839105b"/>
    <w:p>
      <w:pPr>
        <w:pStyle w:val="Heading1"/>
      </w:pPr>
      <w:r>
        <w:t xml:space="preserve">Bridging Worlds and Minds: A Reflection on Being a Teacher Primary in Canada Montreal</w:t>
      </w:r>
    </w:p>
    <w:p>
      <w:pPr>
        <w:pStyle w:val="FirstParagraph"/>
      </w:pPr>
      <w:r>
        <w:t xml:space="preserve">The decision to pursue a career as an educator is never merely about the transmission of knowledge; it is an engagement with the future, identity, and social fabric of a community. In my professional journey, specifically within the unique linguistic and cultural landscape of</w:t>
      </w:r>
      <w:r>
        <w:t xml:space="preserve"> </w:t>
      </w:r>
      <w:r>
        <w:rPr>
          <w:bCs/>
          <w:b/>
        </w:rPr>
        <w:t xml:space="preserve">Canada Montreal</w:t>
      </w:r>
      <w:r>
        <w:t xml:space="preserve">, my role as a</w:t>
      </w:r>
      <w:r>
        <w:t xml:space="preserve"> </w:t>
      </w:r>
      <w:r>
        <w:rPr>
          <w:bCs/>
          <w:b/>
        </w:rPr>
        <w:t xml:space="preserve">Teacher Primary</w:t>
      </w:r>
      <w:r>
        <w:t xml:space="preserve"> </w:t>
      </w:r>
      <w:r>
        <w:t xml:space="preserve">has evolved from a simple instructional position into a complex dynamic of cultural mediation, pedagogical innovation, and emotional stewardship. This reflection paper aims to explore the multifaceted nature of this role, examining how the specific context of Montreal shapes the daily realities and long-term responsibilities of primary education.</w:t>
      </w:r>
    </w:p>
    <w:bookmarkStart w:id="20" w:name="X59889d11502de375af24974837090285568d05b"/>
    <w:p>
      <w:pPr>
        <w:pStyle w:val="Heading2"/>
      </w:pPr>
      <w:r>
        <w:t xml:space="preserve">The Linguistic Landscape: Navigating Bilingualism</w:t>
      </w:r>
    </w:p>
    <w:p>
      <w:pPr>
        <w:pStyle w:val="FirstParagraph"/>
      </w:pPr>
      <w:r>
        <w:t xml:space="preserve">Montreal is not just a city in Quebec; it is a distinct cultural entity defined by its history as a bilingual metropolis. For any</w:t>
      </w:r>
      <w:r>
        <w:t xml:space="preserve"> </w:t>
      </w:r>
      <w:r>
        <w:rPr>
          <w:bCs/>
          <w:b/>
        </w:rPr>
        <w:t xml:space="preserve">Teacher Primary</w:t>
      </w:r>
      <w:r>
        <w:t xml:space="preserve">, understanding the linguistic dynamics of this region is paramount. In Montreal, classrooms are rarely monolingual entities. They are microcosms of diversity where French, English, Arabic, Mandarin, Creole, and many other languages converge. As a teacher in this environment one must navigate the delicate balance mandated by provincial education policies while respecting individual student needs.</w:t>
      </w:r>
    </w:p>
    <w:p>
      <w:pPr>
        <w:pStyle w:val="BodyText"/>
      </w:pPr>
      <w:r>
        <w:t xml:space="preserve">In the public English sector or private institutions within</w:t>
      </w:r>
      <w:r>
        <w:t xml:space="preserve"> </w:t>
      </w:r>
      <w:r>
        <w:rPr>
          <w:bCs/>
          <w:b/>
        </w:rPr>
        <w:t xml:space="preserve">Canada Montreal</w:t>
      </w:r>
      <w:r>
        <w:t xml:space="preserve">, French immersion is a critical component of the curriculum. However, beyond policy compliance, my role involves fostering genuine bilingualism rather than mere linguistic proficiency. I have found that language learning in primary school is deeply tied to identity and social belonging. When I guide a young student through their first attempts at speaking French or refining their English writing skills, I am not just teaching grammar; I am providing them with the tools to participate fully in two distinct cultural narratives. This responsibility requires patience, empathy, and a deep sensitivity to the anxiety that often accompanies language acquisition in early childhood.</w:t>
      </w:r>
    </w:p>
    <w:bookmarkEnd w:id="20"/>
    <w:bookmarkStart w:id="21" w:name="X9270a2436128614b2728560205ebdbb2251e02c"/>
    <w:p>
      <w:pPr>
        <w:pStyle w:val="Heading2"/>
      </w:pPr>
      <w:r>
        <w:t xml:space="preserve">Cultural Diversity and Inclusive Pedagogy</w:t>
      </w:r>
    </w:p>
    <w:p>
      <w:pPr>
        <w:pStyle w:val="FirstParagraph"/>
      </w:pPr>
      <w:r>
        <w:t xml:space="preserve">Beyond language,</w:t>
      </w:r>
      <w:r>
        <w:t xml:space="preserve"> </w:t>
      </w:r>
      <w:r>
        <w:rPr>
          <w:bCs/>
          <w:b/>
        </w:rPr>
        <w:t xml:space="preserve">Canada Montreal</w:t>
      </w:r>
      <w:r>
        <w:t xml:space="preserve"> </w:t>
      </w:r>
      <w:r>
        <w:t xml:space="preserve">is celebrated for its multiculturalism. As a</w:t>
      </w:r>
      <w:r>
        <w:t xml:space="preserve"> </w:t>
      </w:r>
      <w:r>
        <w:rPr>
          <w:bCs/>
          <w:b/>
        </w:rPr>
        <w:t xml:space="preserve">Teacher Primary</w:t>
      </w:r>
      <w:r>
        <w:t xml:space="preserve">, I am the front line of integration for many newcomer families. The classroom becomes a sanctuary where differences are not only tolerated but celebrated as educational resources. Reflecting on my practice, I realize that inclusive pedagogy in this context goes beyond adding diverse characters to reading books or celebrating various holidays.</w:t>
      </w:r>
    </w:p>
    <w:p>
      <w:pPr>
        <w:pStyle w:val="BodyText"/>
      </w:pPr>
      <w:r>
        <w:t xml:space="preserve">It requires a critical examination of curriculum materials and teaching methods to ensure they reflect the lived realities of students from</w:t>
      </w:r>
      <w:r>
        <w:t xml:space="preserve"> </w:t>
      </w:r>
      <w:r>
        <w:rPr>
          <w:bCs/>
          <w:b/>
        </w:rPr>
        <w:t xml:space="preserve">Canada Montreal</w:t>
      </w:r>
      <w:r>
        <w:t xml:space="preserve">. For instance, when teaching social studies or history, I must contextualize local events within global frameworks. I strive to create a classroom environment where a child whose parents immigrated recently feels as represented as a child whose family has been in Montreal for generations. This involves active listening, community engagement with parents from varied backgrounds, and the implementation of differentiated instruction that respects diverse learning styles often influenced by cultural upbringing. The teacher’s role here is that of a bridge-builder, connecting disparate cultural threads into a cohesive classroom community.</w:t>
      </w:r>
    </w:p>
    <w:bookmarkEnd w:id="21"/>
    <w:bookmarkStart w:id="22" w:name="the-emotional-and-social-responsibility"/>
    <w:p>
      <w:pPr>
        <w:pStyle w:val="Heading2"/>
      </w:pPr>
      <w:r>
        <w:t xml:space="preserve">The Emotional and Social Responsibility</w:t>
      </w:r>
    </w:p>
    <w:p>
      <w:pPr>
        <w:pStyle w:val="FirstParagraph"/>
      </w:pPr>
      <w:r>
        <w:t xml:space="preserve">The primary years are foundational for social-emotional development. In the bustling, sometimes fast-paced environment of</w:t>
      </w:r>
      <w:r>
        <w:t xml:space="preserve"> </w:t>
      </w:r>
      <w:r>
        <w:rPr>
          <w:bCs/>
          <w:b/>
        </w:rPr>
        <w:t xml:space="preserve">Canada Montreal</w:t>
      </w:r>
      <w:r>
        <w:t xml:space="preserve">, children arrive at school with varying degrees of readiness. Urban challenges such as socioeconomic disparities, housing instability, and family stress can impact a child’s ability to learn. As a</w:t>
      </w:r>
      <w:r>
        <w:t xml:space="preserve"> </w:t>
      </w:r>
      <w:r>
        <w:rPr>
          <w:bCs/>
          <w:b/>
        </w:rPr>
        <w:t xml:space="preserve">Teacher Primary</w:t>
      </w:r>
      <w:r>
        <w:t xml:space="preserve">, I have learned that academic success is inextricably linked to emotional security.</w:t>
      </w:r>
    </w:p>
    <w:p>
      <w:pPr>
        <w:pStyle w:val="BodyText"/>
      </w:pPr>
      <w:r>
        <w:t xml:space="preserve">This reality demands that I adopt a trauma-informed approach to teaching. It means recognizing behavioral issues not as disruptions but as communications of unmet needs. Whether it is supporting a student dealing with the stress of migration or helping another navigate the complexities of urban peer relationships, my role extends far beyond subject matter expertise. It requires collaboration with school psychologists, social workers, and families to create a safety net around each child. In</w:t>
      </w:r>
      <w:r>
        <w:t xml:space="preserve"> </w:t>
      </w:r>
      <w:r>
        <w:rPr>
          <w:bCs/>
          <w:b/>
        </w:rPr>
        <w:t xml:space="preserve">Canada Montreal</w:t>
      </w:r>
      <w:r>
        <w:t xml:space="preserve">, where social services are robust but often under-resourced relative to demand, the teacher often acts as the primary advocate for these vulnerable students.</w:t>
      </w:r>
    </w:p>
    <w:bookmarkEnd w:id="22"/>
    <w:bookmarkStart w:id="23" w:name="Xd2c6e2f40e17b2d03bc9d7eaf82d4bafcb98f96"/>
    <w:p>
      <w:pPr>
        <w:pStyle w:val="Heading2"/>
      </w:pPr>
      <w:r>
        <w:t xml:space="preserve">Pedagogical Adaptation in a Changing World</w:t>
      </w:r>
    </w:p>
    <w:p>
      <w:pPr>
        <w:pStyle w:val="FirstParagraph"/>
      </w:pPr>
      <w:r>
        <w:t xml:space="preserve">The role of the</w:t>
      </w:r>
      <w:r>
        <w:t xml:space="preserve"> </w:t>
      </w:r>
      <w:r>
        <w:rPr>
          <w:bCs/>
          <w:b/>
        </w:rPr>
        <w:t xml:space="preserve">Teacher Primary</w:t>
      </w:r>
      <w:r>
        <w:t xml:space="preserve"> </w:t>
      </w:r>
      <w:r>
        <w:t xml:space="preserve">is also evolving due to technological advancements and shifting societal expectations. In</w:t>
      </w:r>
      <w:r>
        <w:t xml:space="preserve"> </w:t>
      </w:r>
      <w:r>
        <w:rPr>
          <w:bCs/>
          <w:b/>
        </w:rPr>
        <w:t xml:space="preserve">Canada Montreal</w:t>
      </w:r>
      <w:r>
        <w:t xml:space="preserve">, there is a strong emphasis on integrating digital literacy into primary education while maintaining a balance with face-to-face interaction. Reflecting on my practice, I have moved away from viewing technology as a mere tool for engagement to seeing it as a medium for creative expression and global connection.</w:t>
      </w:r>
    </w:p>
    <w:p>
      <w:pPr>
        <w:pStyle w:val="BodyText"/>
      </w:pPr>
      <w:r>
        <w:t xml:space="preserve">However, this integration must be deliberate. I constantly reflect on how digital tools can enhance the specific goals of the Quebec and Canadian curricula without displacing essential human interactions. The goal is to raise critical thinkers who can navigate the digital world responsibly while retaining their humanity and community connections. This requires continuous professional development, staying abreast of new educational technologies, and critically evaluating their efficacy in a bilingual, multicultural context.</w:t>
      </w:r>
    </w:p>
    <w:bookmarkEnd w:id="23"/>
    <w:bookmarkStart w:id="24" w:name="Xdd17c6f27df0c724c6cefc8745ce14860d8357b"/>
    <w:p>
      <w:pPr>
        <w:pStyle w:val="Heading2"/>
      </w:pPr>
      <w:r>
        <w:t xml:space="preserve">Conclusion: A Commitment to Lifelong Learning</w:t>
      </w:r>
    </w:p>
    <w:p>
      <w:pPr>
        <w:pStyle w:val="FirstParagraph"/>
      </w:pPr>
      <w:r>
        <w:t xml:space="preserve">In conclusion, being a</w:t>
      </w:r>
      <w:r>
        <w:t xml:space="preserve"> </w:t>
      </w:r>
      <w:r>
        <w:rPr>
          <w:bCs/>
          <w:b/>
        </w:rPr>
        <w:t xml:space="preserve">Teacher Primary</w:t>
      </w:r>
      <w:r>
        <w:t xml:space="preserve"> </w:t>
      </w:r>
      <w:r>
        <w:t xml:space="preserve">in</w:t>
      </w:r>
      <w:r>
        <w:t xml:space="preserve"> </w:t>
      </w:r>
      <w:r>
        <w:rPr>
          <w:bCs/>
          <w:b/>
        </w:rPr>
        <w:t xml:space="preserve">Canada Montreal</w:t>
      </w:r>
      <w:r>
        <w:t xml:space="preserve"> </w:t>
      </w:r>
      <w:r>
        <w:t xml:space="preserve">is a profound privilege that comes with significant responsibility. It is an identity that requires constant reflection, adaptation, and growth. The bilingual nature of the city demands linguistic agility; its multicultural fabric calls for inclusive pedagogy; its urban challenges necessitate emotional intelligence; and its technological future requires adaptive instructional strategies.</w:t>
      </w:r>
    </w:p>
    <w:p>
      <w:pPr>
        <w:pStyle w:val="BodyText"/>
      </w:pPr>
      <w:r>
        <w:t xml:space="preserve">This reflection paper serves not as a final statement but as a checkpoint in an ongoing journey. Each day in the classroom presents new opportunities to reinforce these roles. Whether helping a student decode their first French sentence, mediating a conflict between children from different cultural backgrounds, or integrating technology into a creative project, I am contributing to the formation of future citizens of</w:t>
      </w:r>
      <w:r>
        <w:t xml:space="preserve"> </w:t>
      </w:r>
      <w:r>
        <w:rPr>
          <w:bCs/>
          <w:b/>
        </w:rPr>
        <w:t xml:space="preserve">Canada Montreal</w:t>
      </w:r>
      <w:r>
        <w:t xml:space="preserve">. The impact of this work ripples outward, shaping not just individual lives but the collective future of our community. As I continue in this role, my commitment remains steadfast: to provide an education that is rigorous, inclusive, and deeply responsive to the unique needs and potentials of every child in my care.</w:t>
      </w:r>
    </w:p>
    <w:p>
      <w:pPr>
        <w:pStyle w:val="BodyText"/>
      </w:pPr>
      <w:r>
        <w:br/>
      </w:r>
    </w:p>
    <w:p>
      <w:pPr>
        <w:pStyle w:val="BodyText"/>
      </w:pPr>
      <w:r>
        <w:t xml:space="preserve">Sincerely,</w:t>
      </w:r>
      <w:r>
        <w:br/>
      </w:r>
      <w:r>
        <w:t xml:space="preserve">Your Name</w:t>
      </w:r>
      <w:r>
        <w:br/>
      </w:r>
      <w:r>
        <w:t xml:space="preserve">Teacher Primary</w:t>
      </w:r>
      <w:r>
        <w:br/>
      </w:r>
      <w:r>
        <w:t xml:space="preserve">Montreal, Canada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Teacher Primary in the Context of Canada Montreal</dc:title>
  <dc:creator/>
  <dc:language>en</dc:language>
  <cp:keywords/>
  <dcterms:created xsi:type="dcterms:W3CDTF">2026-07-29T20:52:09Z</dcterms:created>
  <dcterms:modified xsi:type="dcterms:W3CDTF">2026-07-29T20:52:09Z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