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Primary</w:t>
      </w:r>
      <w:r>
        <w:t xml:space="preserve"> </w:t>
      </w:r>
      <w:r>
        <w:t xml:space="preserve">in</w:t>
      </w:r>
      <w:r>
        <w:t xml:space="preserve"> </w:t>
      </w:r>
      <w:r>
        <w:t xml:space="preserve">Canada</w:t>
      </w:r>
      <w:r>
        <w:t xml:space="preserve"> </w:t>
      </w:r>
      <w:r>
        <w:t xml:space="preserve">Toronto</w:t>
      </w:r>
    </w:p>
    <w:bookmarkStart w:id="25" w:name="X0b118ba05e60a7517bb773e4105623b95c1ec5d"/>
    <w:p>
      <w:pPr>
        <w:pStyle w:val="Heading1"/>
      </w:pPr>
      <w:r>
        <w:t xml:space="preserve">Bridging Diversity and Curriculum: A Reflection on Becoming a Teacher Primary in Canada Toronto</w:t>
      </w:r>
    </w:p>
    <w:p>
      <w:pPr>
        <w:pStyle w:val="FirstParagraph"/>
      </w:pPr>
      <w:r>
        <w:t xml:space="preserve">The decision to embark on the professional journey of becoming a</w:t>
      </w:r>
      <w:r>
        <w:t xml:space="preserve"> </w:t>
      </w:r>
      <w:r>
        <w:rPr>
          <w:bCs/>
          <w:b/>
        </w:rPr>
        <w:t xml:space="preserve">Teacher Primary</w:t>
      </w:r>
      <w:r>
        <w:t xml:space="preserve">, specifically within the dynamic educational landscape of</w:t>
      </w:r>
      <w:r>
        <w:t xml:space="preserve"> </w:t>
      </w:r>
      <w:r>
        <w:rPr>
          <w:bCs/>
          <w:b/>
        </w:rPr>
        <w:t xml:space="preserve">Toronto, Canada</w:t>
      </w:r>
      <w:r>
        <w:t xml:space="preserve">, is one that requires profound introspection, cultural humility, and an unwavering commitment to pedagogical excellence. As I reflect on my aspirations and the realities of this role, it becomes evident that teaching in a primary classroom in one of the most diverse cities in North America is not merely about delivering content; it is about cultivating identity, fostering inclusivity, and navigating a complex web of social expectations. This reflection paper explores the intersection of professional responsibility, cultural competence, and the unique challenges faced by educators in this specific geographic and institutional context.</w:t>
      </w:r>
    </w:p>
    <w:bookmarkStart w:id="20" w:name="the-unique-context-of-toronto"/>
    <w:p>
      <w:pPr>
        <w:pStyle w:val="Heading2"/>
      </w:pPr>
      <w:r>
        <w:t xml:space="preserve">The Unique Context of Toronto</w:t>
      </w:r>
    </w:p>
    <w:p>
      <w:pPr>
        <w:pStyle w:val="FirstParagraph"/>
      </w:pPr>
      <w:r>
        <w:t xml:space="preserve">Toronto is often cited as one of the most multicultural cities in the world. For a prospective or practicing</w:t>
      </w:r>
      <w:r>
        <w:t xml:space="preserve"> </w:t>
      </w:r>
      <w:r>
        <w:rPr>
          <w:bCs/>
          <w:b/>
        </w:rPr>
        <w:t xml:space="preserve">Teacher Primary</w:t>
      </w:r>
      <w:r>
        <w:t xml:space="preserve">, this diversity is both a profound asset and a significant challenge. The classroom mirrors the city itself: it is a mosaic of languages, religions, socioeconomic backgrounds, and abilities. In this context, teaching primary students means acknowledging that there is no single "norm" against which children are measured. Instead, every child brings a unique cultural capital to the learning environment.</w:t>
      </w:r>
    </w:p>
    <w:p>
      <w:pPr>
        <w:pStyle w:val="BodyText"/>
      </w:pPr>
      <w:r>
        <w:t xml:space="preserve">Reflecting on this reality forces me to question my own biases and assumptions. How do I ensure that my curriculum reflects the identities of all students? In Toronto, where over half the population was born outside of Canada, ignoring this diversity would be pedagogically negligent. As a</w:t>
      </w:r>
      <w:r>
        <w:t xml:space="preserve"> </w:t>
      </w:r>
      <w:r>
        <w:rPr>
          <w:bCs/>
          <w:b/>
        </w:rPr>
        <w:t xml:space="preserve">Teacher Primary</w:t>
      </w:r>
      <w:r>
        <w:t xml:space="preserve">, I must actively seek resources that represent diverse families and communities. This goes beyond superficial inclusion; it requires integrating Indigenous perspectives, as outlined in the Truth and Reconciliation Commission’s Calls to Action, which are increasingly relevant even in urban settings like Toronto through the presence of First Nations, Métis, and Inuit students. The educator’s role here is to decenter Eurocentric narratives and create a space where every child feels seen and valued.</w:t>
      </w:r>
    </w:p>
    <w:bookmarkEnd w:id="20"/>
    <w:bookmarkStart w:id="21" w:name="Xfc51c2617869f421530a2aa1f3190b6d0f8a9a0"/>
    <w:p>
      <w:pPr>
        <w:pStyle w:val="Heading2"/>
      </w:pPr>
      <w:r>
        <w:t xml:space="preserve">The Role of the Teacher Primary in Early Development</w:t>
      </w:r>
    </w:p>
    <w:p>
      <w:pPr>
        <w:pStyle w:val="FirstParagraph"/>
      </w:pPr>
      <w:r>
        <w:t xml:space="preserve">The term "Teacher Primary" specifically denotes an educator working with young learners, typically from Kindergarten through Grade 6 or 8, depending on the Ontario school board structure. This age group is critical for cognitive, social-emotional, and physical development. In Toronto’s primary classrooms, the focus of the Ontario curriculum has shifted significantly toward inquiry-based learning and literacy numeracy strategies that support deep understanding rather than rote memorization.</w:t>
      </w:r>
    </w:p>
    <w:p>
      <w:pPr>
        <w:pStyle w:val="BodyText"/>
      </w:pPr>
      <w:r>
        <w:t xml:space="preserve">Reflecting on my practice, I recognize that patience and emotional regulation are as important as subject matter expertise. Young children in a high-stress urban environment may face various external pressures, from housing instability to language barriers. A</w:t>
      </w:r>
      <w:r>
        <w:t xml:space="preserve"> </w:t>
      </w:r>
      <w:r>
        <w:rPr>
          <w:bCs/>
          <w:b/>
        </w:rPr>
        <w:t xml:space="preserve">Teacher Primary</w:t>
      </w:r>
      <w:r>
        <w:t xml:space="preserve"> </w:t>
      </w:r>
      <w:r>
        <w:t xml:space="preserve">must be equipped to identify these stressors and provide a stable, nurturing environment. This involves creating routines that offer security while allowing for the flexibility needed to address individual learning needs. The reflection process highlights the need for constant self-assessment: Am I responding to a child’s behavior with empathy or authority? Am I scaffolding their learning in a way that builds confidence?</w:t>
      </w:r>
    </w:p>
    <w:bookmarkEnd w:id="21"/>
    <w:bookmarkStart w:id="22" w:name="challenges-of-diversity-and-inclusion"/>
    <w:p>
      <w:pPr>
        <w:pStyle w:val="Heading2"/>
      </w:pPr>
      <w:r>
        <w:t xml:space="preserve">Challenges of Diversity and Inclusion</w:t>
      </w:r>
    </w:p>
    <w:p>
      <w:pPr>
        <w:pStyle w:val="FirstParagraph"/>
      </w:pPr>
      <w:r>
        <w:t xml:space="preserve">In Toronto, the challenge of inclusion extends beyond cultural diversity to include students with diverse abilities. The Ontario Education Act mandates inclusive education, meaning that primary classrooms must accommodate students with Individual Education Plans (IEPs) alongside their peers. As a</w:t>
      </w:r>
      <w:r>
        <w:t xml:space="preserve"> </w:t>
      </w:r>
      <w:r>
        <w:rPr>
          <w:bCs/>
          <w:b/>
        </w:rPr>
        <w:t xml:space="preserve">Teacher Primary</w:t>
      </w:r>
      <w:r>
        <w:t xml:space="preserve">, this requires collaboration with resource teachers, speech-language pathologists, and occupational therapists.</w:t>
      </w:r>
    </w:p>
    <w:p>
      <w:pPr>
        <w:pStyle w:val="BodyText"/>
      </w:pPr>
      <w:r>
        <w:t xml:space="preserve">Reflecting on this collaborative aspect reveals the importance of communication. A teacher cannot work in isolation. In the Toronto District School Board (TDSB) or other local boards, effective teamwork is essential for student success. This reflection underscores the need for professional humility—recognizing that one does not have all the answers and that leveraging community resources is a strength, not a weakness. Furthermore, addressing anti-Black racism and other forms of systemic inequality remains a critical task. Toronto has been actively engaging in conversations regarding equity in education, and as teachers, we must be allies who challenge discriminatory practices within the school system.</w:t>
      </w:r>
    </w:p>
    <w:bookmarkEnd w:id="22"/>
    <w:bookmarkStart w:id="23" w:name="X994e466ad3852adde30078880c3336d91b0f7c5"/>
    <w:p>
      <w:pPr>
        <w:pStyle w:val="Heading2"/>
      </w:pPr>
      <w:r>
        <w:t xml:space="preserve">Professional Growth and Continuous Learning</w:t>
      </w:r>
    </w:p>
    <w:p>
      <w:pPr>
        <w:pStyle w:val="FirstParagraph"/>
      </w:pPr>
      <w:r>
        <w:t xml:space="preserve">Becoming a competent</w:t>
      </w:r>
      <w:r>
        <w:t xml:space="preserve"> </w:t>
      </w:r>
      <w:r>
        <w:rPr>
          <w:bCs/>
          <w:b/>
        </w:rPr>
        <w:t xml:space="preserve">Teacher Primary</w:t>
      </w:r>
      <w:r>
        <w:t xml:space="preserve"> </w:t>
      </w:r>
      <w:r>
        <w:t xml:space="preserve">is not a destination but a continuous journey of professional growth. In Toronto, where educational policies and curricular expectations evolve rapidly, staying informed is crucial. This includes keeping abreast of changes in the Ontario Curriculum, understanding new technologies that can enhance learning (such as digital literacy tools), and participating in ongoing professional development workshops.</w:t>
      </w:r>
    </w:p>
    <w:p>
      <w:pPr>
        <w:pStyle w:val="BodyText"/>
      </w:pPr>
      <w:r>
        <w:t xml:space="preserve">Reflection is a key tool for this growth. Through journals, peer observations, and feedback from mentors and parents, I can identify areas for improvement. For instance, reflecting on a recent lesson might reveal that while the content was solidified the pacing did not accommodate ESL learners effectively. This realization leads to actionable changes in future planning. In the context of Toronto’s diverse schools, differentiation is not optional; it is imperative.</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Teacher Primary</w:t>
      </w:r>
      <w:r>
        <w:t xml:space="preserve"> </w:t>
      </w:r>
      <w:r>
        <w:t xml:space="preserve">in</w:t>
      </w:r>
      <w:r>
        <w:t xml:space="preserve"> </w:t>
      </w:r>
      <w:r>
        <w:rPr>
          <w:bCs/>
          <w:b/>
        </w:rPr>
        <w:t xml:space="preserve">Toronto, Canada</w:t>
      </w:r>
      <w:r>
        <w:t xml:space="preserve">, is multifaceted and demanding. It requires a balance of academic rigor and emotional intelligence, cultural awareness and pedagogical expertise. The diversity of Toronto provides a rich backdrop for learning but also demands that educators remain vigilant against bias and committed to equity. By continuously reflecting on my practice, engaging with the community, and embracing inclusive strategies, I aim to contribute positively to the lives of my students. This journey is not just about teaching children how to read and write; it is about helping them navigate their identities in a complex world, ensuring that they feel empowered and prepared for the future. As I move forward in this profession, I carry with me the understanding that every interaction in the primary classroom is an opportunity to build bridges across differences and foster a sense of belonging for all learners.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Primary in Canada Toronto</dc:title>
  <dc:creator/>
  <dc:language>en</dc:language>
  <cp:keywords/>
  <dcterms:created xsi:type="dcterms:W3CDTF">2026-07-30T06:24:18Z</dcterms:created>
  <dcterms:modified xsi:type="dcterms:W3CDTF">2026-07-30T06:24:18Z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