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866496afaa771e16ed0e1b429c02291c493e3d1"/>
    <w:p>
      <w:pPr>
        <w:pStyle w:val="Heading1"/>
      </w:pPr>
      <w:r>
        <w:t xml:space="preserve">A Reflection on Becoming a Primary Teacher in Vancouver, Canada</w:t>
      </w:r>
    </w:p>
    <w:p>
      <w:pPr>
        <w:pStyle w:val="FirstParagraph"/>
      </w:pPr>
      <w:r>
        <w:t xml:space="preserve">The decision to embark on a career as a</w:t>
      </w:r>
      <w:r>
        <w:t xml:space="preserve"> </w:t>
      </w:r>
      <w:r>
        <w:rPr>
          <w:bCs/>
          <w:b/>
        </w:rPr>
        <w:t xml:space="preserve">Teacher Primary</w:t>
      </w:r>
      <w:r>
        <w:t xml:space="preserve">in the vibrant city of Vancouver, Canada,</w:t>
      </w:r>
      <w:r>
        <w:t xml:space="preserve">, is not merely a professional choice but an immersion into one of the most culturally diverse and educationally dynamic environments in North America. As I reflect on my journey and aspirations within this field, it becomes increasingly clear that the role extends far beyond curriculum delivery. It is about fostering inclusive communities, adapting to nuanced pedagogical standards, and embracing the unique ecological and social fabric of British Columbia’s largest city. This</w:t>
      </w:r>
      <w:r>
        <w:t xml:space="preserve"> </w:t>
      </w:r>
      <w:r>
        <w:rPr>
          <w:bCs/>
          <w:b/>
        </w:rPr>
        <w:t xml:space="preserve">Reflection Paper</w:t>
      </w:r>
      <w:r>
        <w:t xml:space="preserve"> </w:t>
      </w:r>
      <w:r>
        <w:t xml:space="preserve">serves as a critical examination of my understanding of what it means to teach young minds in this specific geographic and cultural context.</w:t>
      </w:r>
    </w:p>
    <w:bookmarkStart w:id="20" w:name="Xa4787a6dd87147d1ae4a6a0c68e9a33fc630001"/>
    <w:p>
      <w:pPr>
        <w:pStyle w:val="Heading2"/>
      </w:pPr>
      <w:r>
        <w:t xml:space="preserve">The Landscape of Primary Education in Canada Vancouver</w:t>
      </w:r>
    </w:p>
    <w:p>
      <w:pPr>
        <w:pStyle w:val="FirstParagraph"/>
      </w:pPr>
      <w:r>
        <w:t xml:space="preserve">Vancouver is renowned for its commitment to multiculturalism and environmental sustainability. For a</w:t>
      </w:r>
      <w:r>
        <w:t xml:space="preserve"> </w:t>
      </w:r>
      <w:r>
        <w:rPr>
          <w:bCs/>
          <w:b/>
        </w:rPr>
        <w:t xml:space="preserve">Teacher Primary</w:t>
      </w:r>
      <w:r>
        <w:t xml:space="preserve">, these societal values deeply influence the classroom environment. The student population in</w:t>
      </w:r>
      <w:r>
        <w:t xml:space="preserve"> </w:t>
      </w:r>
      <w:r>
        <w:rPr>
          <w:bCs/>
          <w:b/>
        </w:rPr>
        <w:t xml:space="preserve">Canada Vancouver</w:t>
      </w:r>
      <w:r>
        <w:t xml:space="preserve">schools reflects a tapestry of cultures, languages, and backgrounds.</w:t>
      </w:r>
      <w:r>
        <w:t xml:space="preserve">, with a significant number of students coming from immigrant families. This diversity is not just demographic; it is educational. As an educator, I recognize that my classroom must be a space where multiple narratives are validated and where language barriers are viewed as opportunities for bilingual growth rather than deficits. The</w:t>
      </w:r>
      <w:r>
        <w:t xml:space="preserve"> </w:t>
      </w:r>
      <w:r>
        <w:rPr>
          <w:bCs/>
          <w:b/>
        </w:rPr>
        <w:t xml:space="preserve">Reflection Paper</w:t>
      </w:r>
      <w:r>
        <w:t xml:space="preserve"> </w:t>
      </w:r>
      <w:r>
        <w:t xml:space="preserve">format allows me to articulate how I plan to navigate these complexities with sensitivity and competence.</w:t>
      </w:r>
    </w:p>
    <w:p>
      <w:pPr>
        <w:pStyle w:val="BodyText"/>
      </w:pPr>
      <w:r>
        <w:t xml:space="preserve">In Vancouver, the education system emphasizes inquiry-based learning and social-emotional development alongside academic rigor. This aligns with the broader Canadian educational philosophy which prioritizes holistic student well-being. As a</w:t>
      </w:r>
      <w:r>
        <w:t xml:space="preserve"> </w:t>
      </w:r>
      <w:r>
        <w:rPr>
          <w:bCs/>
          <w:b/>
        </w:rPr>
        <w:t xml:space="preserve">Teacher Primary</w:t>
      </w:r>
      <w:r>
        <w:t xml:space="preserve">, one must balance the provincial curriculum requirements of British Columbia with local district initiatives that promote indigenous reconciliation and digital literacy. Understanding these layers is crucial for effective teaching in this region.</w:t>
      </w:r>
    </w:p>
    <w:bookmarkEnd w:id="20"/>
    <w:bookmarkStart w:id="21" w:name="X80bc18088df9007afe6c8475a76db261450b245"/>
    <w:p>
      <w:pPr>
        <w:pStyle w:val="Heading2"/>
      </w:pPr>
      <w:r>
        <w:t xml:space="preserve">The Role of Indigenous Reconciliation in the Classroom</w:t>
      </w:r>
    </w:p>
    <w:p>
      <w:pPr>
        <w:pStyle w:val="FirstParagraph"/>
      </w:pPr>
      <w:r>
        <w:t xml:space="preserve">A significant aspect of teaching in</w:t>
      </w:r>
      <w:r>
        <w:t xml:space="preserve"> </w:t>
      </w:r>
      <w:r>
        <w:rPr>
          <w:bCs/>
          <w:b/>
        </w:rPr>
        <w:t xml:space="preserve">Canada Vancouver</w:t>
      </w:r>
      <w:r>
        <w:t xml:space="preserve">is the urgent need to integrate Indigenous perspectives into primary education. Vancouver sits on the traditional, ancestral, and unceded territories of the Coast Salish peoples.</w:t>
      </w:r>
      <w:r>
        <w:t xml:space="preserve">, is situated on the traditional, ancestral, and unceded territories of many Indigenous nations. As a</w:t>
      </w:r>
      <w:r>
        <w:t xml:space="preserve"> </w:t>
      </w:r>
      <w:r>
        <w:rPr>
          <w:bCs/>
          <w:b/>
        </w:rPr>
        <w:t xml:space="preserve">Teacher Primary</w:t>
      </w:r>
      <w:r>
        <w:t xml:space="preserve">, acknowledging this history is not optional; it is an ethical imperative. My reflection here centers on how I intend to move beyond tokenistic gestures toward meaningful integration of First Nations, Métis, and Inuit knowledge systems into daily lessons.</w:t>
      </w:r>
    </w:p>
    <w:p>
      <w:pPr>
        <w:pStyle w:val="BodyText"/>
      </w:pPr>
      <w:r>
        <w:t xml:space="preserve">This involves collaborating with local Indigenous elders and community leaders to ensure that resources are authentic and respectful. For instance, incorporating local oral histories or exploring traditional ecological knowledge in science classes can provide students with a deeper connection to their environment. This approach not only supports the Truth and Reconciliation Commission’s Calls to Action but also enriches the learning experience for all students in</w:t>
      </w:r>
      <w:r>
        <w:t xml:space="preserve"> </w:t>
      </w:r>
      <w:r>
        <w:rPr>
          <w:bCs/>
          <w:b/>
        </w:rPr>
        <w:t xml:space="preserve">Canada Vancouver</w:t>
      </w:r>
      <w:r>
        <w:t xml:space="preserve">.</w:t>
      </w:r>
      <w:r>
        <w:t xml:space="preserve">, fostering empathy and global citizenship from a young age.</w:t>
      </w:r>
    </w:p>
    <w:bookmarkEnd w:id="21"/>
    <w:bookmarkStart w:id="22" w:name="Xfa42759de7994ebb04972d586b2dbc61dc3666f"/>
    <w:p>
      <w:pPr>
        <w:pStyle w:val="Heading2"/>
      </w:pPr>
      <w:r>
        <w:t xml:space="preserve">Adapting to Technological and Environmental Challenges</w:t>
      </w:r>
    </w:p>
    <w:p>
      <w:pPr>
        <w:pStyle w:val="FirstParagraph"/>
      </w:pPr>
      <w:r>
        <w:t xml:space="preserve">Vancouver is a hub for technology innovation, yet it is also on the front lines of climate change. As a</w:t>
      </w:r>
      <w:r>
        <w:t xml:space="preserve"> </w:t>
      </w:r>
      <w:r>
        <w:rPr>
          <w:bCs/>
          <w:b/>
        </w:rPr>
        <w:t xml:space="preserve">Teacher Primary</w:t>
      </w:r>
      <w:r>
        <w:t xml:space="preserve">, I find myself reflecting on how to balance technological integration with nature-based learning. The province has embraced digital tools in primary education, encouraging teachers to use tablets and interactive platforms to enhance engagement. However, there is also a strong movement towards outdoor classroom experiences due to Vancouver’s mild climate and lush surroundings.</w:t>
      </w:r>
    </w:p>
    <w:p>
      <w:pPr>
        <w:pStyle w:val="BodyText"/>
      </w:pPr>
      <w:r>
        <w:t xml:space="preserve">In my practice as a</w:t>
      </w:r>
      <w:r>
        <w:t xml:space="preserve"> </w:t>
      </w:r>
      <w:r>
        <w:rPr>
          <w:bCs/>
          <w:b/>
        </w:rPr>
        <w:t xml:space="preserve">Teacher Primary</w:t>
      </w:r>
      <w:r>
        <w:t xml:space="preserve">, I aim to create a hybrid model that leverages technology for connectivity while utilizing the natural resources of</w:t>
      </w:r>
      <w:r>
        <w:t xml:space="preserve"> </w:t>
      </w:r>
      <w:r>
        <w:rPr>
          <w:bCs/>
          <w:b/>
        </w:rPr>
        <w:t xml:space="preserve">Canada Vancouver</w:t>
      </w:r>
    </w:p>
    <w:p>
      <w:pPr>
        <w:pStyle w:val="BodyText"/>
      </w:pPr>
      <w:r>
        <w:t xml:space="preserve">to teach environmental stewardship. For example, using GIS mapping to study local parks or engaging in digital storytelling about wildlife conservation can merge these interests. This dual focus prepares students for a future where digital fluency and environmental responsibility are equally critical.</w:t>
      </w:r>
    </w:p>
    <w:bookmarkEnd w:id="22"/>
    <w:bookmarkStart w:id="23" w:name="building-community-partnerships"/>
    <w:p>
      <w:pPr>
        <w:pStyle w:val="Heading2"/>
      </w:pPr>
      <w:r>
        <w:t xml:space="preserve">Building Community Partnerships</w:t>
      </w:r>
    </w:p>
    <w:p>
      <w:pPr>
        <w:pStyle w:val="FirstParagraph"/>
      </w:pPr>
      <w:r>
        <w:t xml:space="preserve">The concept of the school as a community hub is particularly strong in Vancouver. As a</w:t>
      </w:r>
      <w:r>
        <w:t xml:space="preserve"> </w:t>
      </w:r>
      <w:r>
        <w:rPr>
          <w:bCs/>
          <w:b/>
        </w:rPr>
        <w:t xml:space="preserve">Teacher Primary</w:t>
      </w:r>
      <w:r>
        <w:t xml:space="preserve">, I recognize that my role extends into the neighborhood. Parents in</w:t>
      </w:r>
      <w:r>
        <w:t xml:space="preserve"> </w:t>
      </w:r>
      <w:r>
        <w:rPr>
          <w:bCs/>
          <w:b/>
        </w:rPr>
        <w:t xml:space="preserve">Canada Vancouver</w:t>
      </w:r>
      <w:r>
        <w:t xml:space="preserve">are often highly engaged and diverse, requiring clear and culturally responsive communication strategies.</w:t>
      </w:r>
      <w:r>
        <w:t xml:space="preserve">, are diverse and often highly educated, leading to varied expectations regarding their children’s education. Building trust with these families requires active listening, transparency, and cultural humility.</w:t>
      </w:r>
    </w:p>
    <w:p>
      <w:pPr>
        <w:pStyle w:val="BodyText"/>
      </w:pPr>
      <w:r>
        <w:t xml:space="preserve">This</w:t>
      </w:r>
      <w:r>
        <w:t xml:space="preserve"> </w:t>
      </w:r>
      <w:r>
        <w:rPr>
          <w:bCs/>
          <w:b/>
        </w:rPr>
        <w:t xml:space="preserve">Reflection Paper</w:t>
      </w:r>
      <w:r>
        <w:t xml:space="preserve"> </w:t>
      </w:r>
      <w:r>
        <w:t xml:space="preserve">highlights the importance of establishing regular channels for parent-teacher collaboration that respect different cultural norms around authority and education. By creating welcoming spaces in the classroom where families feel their voices are heard, I can build a support network that benefits every child. This collaborative approach is essential for addressing issues such as mental health, which has become a growing concern among youth in urban centers like Vancouver.</w:t>
      </w:r>
    </w:p>
    <w:bookmarkEnd w:id="23"/>
    <w:bookmarkStart w:id="24" w:name="conclusion"/>
    <w:p>
      <w:pPr>
        <w:pStyle w:val="Heading2"/>
      </w:pPr>
      <w:r>
        <w:t xml:space="preserve">Conclusion</w:t>
      </w:r>
    </w:p>
    <w:p>
      <w:pPr>
        <w:pStyle w:val="FirstParagraph"/>
      </w:pPr>
      <w:r>
        <w:t xml:space="preserve">In conclusion, the journey of becoming a</w:t>
      </w:r>
      <w:r>
        <w:t xml:space="preserve"> </w:t>
      </w:r>
      <w:r>
        <w:rPr>
          <w:bCs/>
          <w:b/>
        </w:rPr>
        <w:t xml:space="preserve">Teacher Primary</w:t>
      </w:r>
      <w:r>
        <w:t xml:space="preserve">in the vibrant city of Vancouver,</w:t>
      </w:r>
      <w:r>
        <w:t xml:space="preserve">, Canada, is one of continuous learning and adaptation. It requires a deep commitment to inclusivity, reconciliation, and innovation. Through this</w:t>
      </w:r>
      <w:r>
        <w:t xml:space="preserve"> </w:t>
      </w:r>
      <w:r>
        <w:rPr>
          <w:bCs/>
          <w:b/>
        </w:rPr>
        <w:t xml:space="preserve">Reflection Paper</w:t>
      </w:r>
      <w:r>
        <w:t xml:space="preserve">, I have explored how the unique context of</w:t>
      </w:r>
      <w:r>
        <w:t xml:space="preserve"> </w:t>
      </w:r>
      <w:r>
        <w:rPr>
          <w:bCs/>
          <w:b/>
        </w:rPr>
        <w:t xml:space="preserve">Canada Vancouver</w:t>
      </w:r>
      <w:r>
        <w:t xml:space="preserve">shapes educational practices.</w:t>
      </w:r>
      <w:r>
        <w:t xml:space="preserve">. From honoring Indigenous histories to integrating technology with nature-based learning, each aspect contributes to a holistic approach to primary education. As I move forward in my career, I remain dedicated to fostering an equitable and engaging learning environment that prepares students not just for academic success, but for active participation in a diverse and evolving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Canada Vancouver</dc:title>
  <dc:creator/>
  <dc:language>en</dc:language>
  <cp:keywords/>
  <dcterms:created xsi:type="dcterms:W3CDTF">2026-07-30T03:46:15Z</dcterms:created>
  <dcterms:modified xsi:type="dcterms:W3CDTF">2026-07-30T03:46:15Z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