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Frankfurt</w:t>
      </w:r>
    </w:p>
    <w:bookmarkStart w:id="24" w:name="X75a0c4420af7da55af647582caddbbf8b999856"/>
    <w:p>
      <w:pPr>
        <w:pStyle w:val="Heading1"/>
      </w:pPr>
      <w:r>
        <w:t xml:space="preserve">A Journey of Educational Identity: A Reflection Paper on Being a Teacher Primary in Germany Frankfurt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Subject:</w:t>
      </w:r>
      <w:r>
        <w:t xml:space="preserve">Educational Practice and Cultural Adaptation</w:t>
      </w:r>
    </w:p>
    <w:bookmarkStart w:id="20" w:name="section"/>
    <w:p>
      <w:pPr>
        <w:pStyle w:val="Heading2"/>
      </w:pPr>
    </w:p>
    <w:p>
      <w:pPr>
        <w:pStyle w:val="FirstParagraph"/>
      </w:pPr>
      <w:r>
        <w:t xml:space="preserve">The decision to become a Teacher Primary in Germany Frankfurt was not merely a career choice but a profound commitment to navigating the complex intersection of pedagogical theory, cultural integration, and professional identity. As I reflect on my journey thus far, it becomes increasingly clear that teaching in this specific geopolitical and educational context requires more than just subject matter expertise; it demands a deep sensitivity to the unique structural nuances of German education and the vibrant, multicultural fabric of Frankfurt am Main. This reflection paper aims to explore these dimensions, analyzing how the role of a Teacher Primary evolves when situated within the rigorous academic framework of Germany while simultaneously engaging with the diverse student population characteristic of Frankfurt.</w:t>
      </w:r>
    </w:p>
    <w:bookmarkEnd w:id="20"/>
    <w:bookmarkStart w:id="21" w:name="X36131cf48fe87cade5cc9953ee9600f8bacc651"/>
    <w:p>
      <w:pPr>
        <w:pStyle w:val="Heading2"/>
      </w:pPr>
      <w:r>
        <w:t xml:space="preserve">The Framework: Understanding "Teacher Primary" in Germany</w:t>
      </w:r>
    </w:p>
    <w:p>
      <w:pPr>
        <w:pStyle w:val="FirstParagraph"/>
      </w:pPr>
      <w:r>
        <w:t xml:space="preserve">In many educational systems around the world, primary education is often viewed as a monolithic stage focused on basic literacy and numeracy. However, in Germany, the role of a Teacher Primary (Grundschullehrkraft) carries significant weight and specific legal responsibilities. The German Grundschule system covers grades one through four or six, depending on the state’s regulations. Reflecting on my experience here has highlighted the importance of</w:t>
      </w:r>
      <w:r>
        <w:t xml:space="preserve"> </w:t>
      </w:r>
      <w:r>
        <w:rPr>
          <w:iCs/>
          <w:i/>
        </w:rPr>
        <w:t xml:space="preserve">Erziehung</w:t>
      </w:r>
      <w:r>
        <w:t xml:space="preserve"> </w:t>
      </w:r>
      <w:r>
        <w:t xml:space="preserve">(education/upbringing) alongside</w:t>
      </w:r>
      <w:r>
        <w:t xml:space="preserve"> </w:t>
      </w:r>
      <w:r>
        <w:rPr>
          <w:iCs/>
          <w:i/>
        </w:rPr>
        <w:t xml:space="preserve">Bildung</w:t>
      </w:r>
      <w:r>
        <w:t xml:space="preserve"> </w:t>
      </w:r>
      <w:r>
        <w:t xml:space="preserve">(academic formation). In Germany, being a Teacher Primary is not just about delivering content; it is about fostering social competence, independence, and democratic values from a very young age.</w:t>
      </w:r>
    </w:p>
    <w:p>
      <w:pPr>
        <w:pStyle w:val="BodyText"/>
      </w:pPr>
      <w:r>
        <w:t xml:space="preserve">This distinction has profoundly shaped my professional identity. The expectation to act as an educator who guides children through their first years of structured schooling requires patience, clarity, and consistency. The German emphasis on routine and structure initially presented a challenge to my more flexible teaching style but ultimately proved essential for establishing classroom order and student security. Understanding these cultural expectations was crucial in transitioning from a generic educator to an effective Teacher Primary within the German framework.</w:t>
      </w:r>
    </w:p>
    <w:bookmarkEnd w:id="21"/>
    <w:bookmarkStart w:id="22" w:name="X7022c197af09ba6524025f66a769350f47e098c"/>
    <w:p>
      <w:pPr>
        <w:pStyle w:val="Heading2"/>
      </w:pPr>
      <w:r>
        <w:t xml:space="preserve">The Context: Frankfurt’s Multicultural Landscape</w:t>
      </w:r>
    </w:p>
    <w:p>
      <w:pPr>
        <w:pStyle w:val="FirstParagraph"/>
      </w:pPr>
      <w:r>
        <w:t xml:space="preserve">If the pedagogical framework provides the skeleton of my teaching practice, then the city of Germany Frankfurt provides its living, breathing heart. Frankfurt is one of Europe’s most international cities, hosting a significant population of migrants and expatriates. For a Teacher Primary in this environment, diversity is not an abstract concept but a daily reality in the classroom.</w:t>
      </w:r>
    </w:p>
    <w:p>
      <w:pPr>
        <w:pStyle w:val="BodyText"/>
      </w:pPr>
      <w:r>
        <w:t xml:space="preserve">My students come from varied linguistic and cultural backgrounds. While German is the language of instruction, many children arrive with limited proficiency. This reality has forced me to adapt my methods significantly. Being a Teacher Primary in Frankfurt means employing scaffolding techniques that go beyond traditional language lessons. It involves visual aids, peer mentoring systems, and collaborative learning structures that allow students to participate meaningfully regardless of their initial command of German.</w:t>
      </w:r>
    </w:p>
    <w:p>
      <w:pPr>
        <w:pStyle w:val="BodyText"/>
      </w:pPr>
      <w:r>
        <w:t xml:space="preserve">Moreover, Frankfurt’s multiculturalism extends beyond language to include religious traditions, family structures, and social norms. Reflecting on these interactions has taught me the value of cultural humility. I have learned that what might be perceived as a disciplinary issue in one cultural context could be a misunderstanding rooted in different social conventions in another. Thus, my role as an educator has expanded to become that of a cultural mediator, bridging gaps between home cultures and the school system.</w:t>
      </w:r>
    </w:p>
    <w:bookmarkEnd w:id="22"/>
    <w:bookmarkStart w:id="23" w:name="Xa49fc5fbcfdd884d811d6200b1176f4cbb5bac2"/>
    <w:p>
      <w:pPr>
        <w:pStyle w:val="Heading2"/>
      </w:pPr>
      <w:r>
        <w:t xml:space="preserve">Challenges and Adaptations: The Daily Practice</w:t>
      </w:r>
    </w:p>
    <w:p>
      <w:pPr>
        <w:pStyle w:val="FirstParagraph"/>
      </w:pPr>
      <w:r>
        <w:t xml:space="preserve">The journey has not been without its obstacles. One significant challenge has been navigating the bureaucratic intricacies of the German education system. As a Teacher Primary, there is a substantial amount of administrative work involved in documentation, assessment reporting, and parent communication. Initially, I struggled with the formal nature of these interactions. However, over time, I have come to appreciate how transparency and detailed documentation serve as protective mechanisms for both teachers and students.</w:t>
      </w:r>
    </w:p>
    <w:p>
      <w:pPr>
        <w:pStyle w:val="BodyText"/>
      </w:pPr>
      <w:r>
        <w:t xml:space="preserve">Another challenge lies in balancing individual student needs with class-wide curriculum goals. Frankfurt’s schools often have limited resources compared to larger rural institutions, requiring creative problem-solving. I have found that collaboration with colleagues is vital here. The culture of teamwork among Teacher Primary staff allows for shared strategies on inclusive education and special needs support, which are prevalent topics in modern German pedagogy.</w:t>
      </w:r>
    </w:p>
    <w:p>
      <w:pPr>
        <w:pStyle w:val="BodyText"/>
      </w:pPr>
      <w:r>
        <w:t xml:space="preserve">In conclusion, reflecting on my experience as a Teacher Primary in Germany Frankfurt reveals that teaching is an act of continuous adaptation and learning. It requires mastering the specific pedagogical standards of the German Grundschule while remaining responsive to the diverse needs of students in one of Europe’s most dynamic cities. This dual focus has enriched my professional practice, pushing me to become not only a better instructor but also a more empathetic human being.</w:t>
      </w:r>
    </w:p>
    <w:p>
      <w:pPr>
        <w:pStyle w:val="BodyText"/>
      </w:pPr>
      <w:r>
        <w:t xml:space="preserve">The identity of being a Teacher Primary in this context is multifaceted: I am an academic guide, a cultural bridge-builder, and sometimes even an administrative navigator. Each day in Frankfurt offers new opportunities to refine these roles, ensuring that every child feels seen, heard, and valued within the educational system. As I move forward in my career, I carry with me the lessons learned from this unique environment: that education is deeply rooted in place and culture, and that effective teaching requires both structural rigor and compassionate flexibility.</w:t>
      </w:r>
    </w:p>
    <w:p>
      <w:pPr>
        <w:pStyle w:val="BodyText"/>
      </w:pPr>
      <w:r>
        <w:t xml:space="preserve">This reflection serves as a testament to the transformative power of international teaching experiences. It underscores the importance of lifelong learning for educators, regardless of their geographical location. By embracing the complexities of being a Teacher Primary in Germany Frankfurt, I have found not just a job, but a vocation that contributes meaningfully to society and personal growth.</w:t>
      </w:r>
    </w:p>
    <w:p>
      <w:r>
        <w:pict>
          <v:rect style="width:0;height:1.5pt" o:hralign="center" o:hrstd="t" o:hr="t"/>
        </w:pict>
      </w:r>
    </w:p>
    <w:p>
      <w:pPr>
        <w:pStyle w:val="FirstParagraph"/>
      </w:pPr>
      <w:r>
        <w:rPr>
          <w:iCs/>
          <w:i/>
        </w:rPr>
        <w:t xml:space="preserve">This document was generated as part of the ongoing professional development portfolio for educational practitioners in international settings.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Germany Frankfurt</dc:title>
  <dc:creator/>
  <dc:language>en</dc:language>
  <cp:keywords/>
  <dcterms:created xsi:type="dcterms:W3CDTF">2026-07-30T02:17:14Z</dcterms:created>
  <dcterms:modified xsi:type="dcterms:W3CDTF">2026-07-30T02:17:14Z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