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India,</w:t>
      </w:r>
      <w:r>
        <w:t xml:space="preserve"> </w:t>
      </w:r>
      <w:r>
        <w:t xml:space="preserve">New</w:t>
      </w:r>
      <w:r>
        <w:t xml:space="preserve"> </w:t>
      </w:r>
      <w:r>
        <w:t xml:space="preserve">Delhi</w:t>
      </w:r>
    </w:p>
    <w:bookmarkStart w:id="25" w:name="X61fc5517f58cd481d99d14b69239604c8b267ef"/>
    <w:p>
      <w:pPr>
        <w:pStyle w:val="Heading1"/>
      </w:pPr>
      <w:r>
        <w:t xml:space="preserve">Bridging Tradition and Innovation</w:t>
      </w:r>
      <w:r>
        <w:br/>
      </w:r>
      <w:r>
        <w:t xml:space="preserve">A Reflection on Teacher Primary Practice in India, New Delhi</w:t>
      </w:r>
    </w:p>
    <w:p>
      <w:pPr>
        <w:pStyle w:val="FirstParagraph"/>
      </w:pPr>
      <w:r>
        <w:t xml:space="preserve">The role of the</w:t>
      </w:r>
      <w:r>
        <w:t xml:space="preserve"> </w:t>
      </w:r>
      <w:r>
        <w:rPr>
          <w:bCs/>
          <w:b/>
        </w:rPr>
        <w:t xml:space="preserve">Teacher Primary</w:t>
      </w:r>
      <w:r>
        <w:t xml:space="preserve"> </w:t>
      </w:r>
      <w:r>
        <w:t xml:space="preserve">is not merely that of an instructor imparting knowledge; it is a multifaceted position encompassing mentorship, cultural preservation, social welfare officer, and agent of change. When one situates this role within the specific context of</w:t>
      </w:r>
      <w:r>
        <w:t xml:space="preserve"> </w:t>
      </w:r>
      <w:r>
        <w:rPr>
          <w:bCs/>
          <w:b/>
        </w:rPr>
        <w:t xml:space="preserve">India New Delhi</w:t>
      </w:r>
      <w:r>
        <w:t xml:space="preserve">, a city characterized by stark contrasts between hyper-modernity and deep-rooted tradition, the complexity and profundity of primary education become undeniably apparent. This reflection seeks to explore the nuances of teaching at the primary level in this vibrant capital, examining how educators navigate socio-economic disparities, linguistic diversity, and evolving pedagogical frameworks.</w:t>
      </w:r>
    </w:p>
    <w:bookmarkStart w:id="20" w:name="the-socio-economic-mosaic"/>
    <w:p>
      <w:pPr>
        <w:pStyle w:val="Heading2"/>
      </w:pPr>
      <w:r>
        <w:t xml:space="preserve">The Socio-Economic Mosaic</w:t>
      </w:r>
    </w:p>
    <w:p>
      <w:pPr>
        <w:pStyle w:val="FirstParagraph"/>
      </w:pPr>
      <w:r>
        <w:t xml:space="preserve">New Delhi is a microcosm of India itself. It houses some of the most affluent neighborhoods in South Asia alongside dense urban settlements that face significant infrastructure challenges. For the</w:t>
      </w:r>
      <w:r>
        <w:t xml:space="preserve"> </w:t>
      </w:r>
      <w:r>
        <w:rPr>
          <w:bCs/>
          <w:b/>
        </w:rPr>
        <w:t xml:space="preserve">Teacher Primary</w:t>
      </w:r>
      <w:r>
        <w:t xml:space="preserve">, this dichotomy is not just a backdrop but a central factor in daily classroom dynamics. In private institutions located in areas like Vasant Vihar or Lutyens' Delhi, teachers often grapple with high parental expectations and resource-rich environments where technology integration is seamless. Conversely, educators working in government schools within neighboring districts of West or East Delhi face overcrowded classrooms, limited resources, and the pressing need to address basic nutritional and health needs alongside literacy.</w:t>
      </w:r>
    </w:p>
    <w:p>
      <w:pPr>
        <w:pStyle w:val="BodyText"/>
      </w:pPr>
      <w:r>
        <w:t xml:space="preserve">This disparity requires a primary teacher in</w:t>
      </w:r>
      <w:r>
        <w:t xml:space="preserve"> </w:t>
      </w:r>
      <w:r>
        <w:rPr>
          <w:bCs/>
          <w:b/>
        </w:rPr>
        <w:t xml:space="preserve">India New Delhi</w:t>
      </w:r>
      <w:r>
        <w:t xml:space="preserve"> </w:t>
      </w:r>
      <w:r>
        <w:t xml:space="preserve">to possess immense adaptability. A one-size-fits-all pedagogical approach fails here. The effective educator must be able to differentiate instruction not only by learning speed but also by contextual relevance. For a child from a privileged background, education might be about preparing for global citizenship and competitive examinations. For a child in an urban migrant settlement, it may represent the first tangible step toward social mobility and stability. Understanding these divergent realities is crucial for fostering an inclusive classroom environment.</w:t>
      </w:r>
    </w:p>
    <w:bookmarkEnd w:id="20"/>
    <w:bookmarkStart w:id="21" w:name="Xfca6a4decbb6eef8d87c48c2cc48acf4e2dd672"/>
    <w:p>
      <w:pPr>
        <w:pStyle w:val="Heading2"/>
      </w:pPr>
      <w:r>
        <w:t xml:space="preserve">Linguistic Diversity and Cultural Identity</w:t>
      </w:r>
    </w:p>
    <w:p>
      <w:pPr>
        <w:pStyle w:val="FirstParagraph"/>
      </w:pPr>
      <w:r>
        <w:t xml:space="preserve">Linguistically, Delhi is a melting pot. While Hindi remains the primary medium of instruction in many public schools, English holds significant capital as a language of opportunity. In private sectors, English is often the dominant medium from nursery levels onwards. The</w:t>
      </w:r>
      <w:r>
        <w:t xml:space="preserve"> </w:t>
      </w:r>
      <w:r>
        <w:rPr>
          <w:bCs/>
          <w:b/>
        </w:rPr>
        <w:t xml:space="preserve">Teacher Primary</w:t>
      </w:r>
      <w:r>
        <w:t xml:space="preserve"> </w:t>
      </w:r>
      <w:r>
        <w:t xml:space="preserve">must therefore be bilingual or trilingual at minimum to bridge gaps effectively.</w:t>
      </w:r>
    </w:p>
    <w:p>
      <w:pPr>
        <w:pStyle w:val="BodyText"/>
      </w:pPr>
      <w:r>
        <w:t xml:space="preserve">I have observed that the most effective teachers in this region utilize code-switching strategically, leveraging the students' home languages to scaffold understanding of complex concepts before transitioning them into formal academic English or Hindi. This approach validates the child’s identity while equipping them with necessary tools for broader communication. Furthermore, cultural festivals play a vital role in</w:t>
      </w:r>
      <w:r>
        <w:t xml:space="preserve"> </w:t>
      </w:r>
      <w:r>
        <w:rPr>
          <w:bCs/>
          <w:b/>
        </w:rPr>
        <w:t xml:space="preserve">India New Delhi</w:t>
      </w:r>
      <w:r>
        <w:t xml:space="preserve">. Teachers are often tasked with organizing events that celebrate Diwali, Christmas, Eid, and Gurpurab within the same week. These are not merely extracurricular activities but critical opportunities to teach secular values and communal harmony amidst a diverse student body.</w:t>
      </w:r>
    </w:p>
    <w:bookmarkEnd w:id="21"/>
    <w:bookmarkStart w:id="22" w:name="X342c150726bd65e596aae5545e57f0288e91039"/>
    <w:p>
      <w:pPr>
        <w:pStyle w:val="Heading2"/>
      </w:pPr>
      <w:r>
        <w:t xml:space="preserve">Pedagogical Shifts: From Rote Learning to Critical Thinking</w:t>
      </w:r>
    </w:p>
    <w:p>
      <w:pPr>
        <w:pStyle w:val="FirstParagraph"/>
      </w:pPr>
      <w:r>
        <w:t xml:space="preserve">The National Education Policy (NEP) 2020 has ushered in a significant shift in the educational landscape of</w:t>
      </w:r>
      <w:r>
        <w:t xml:space="preserve"> </w:t>
      </w:r>
      <w:r>
        <w:rPr>
          <w:bCs/>
          <w:b/>
        </w:rPr>
        <w:t xml:space="preserve">India New Delhi</w:t>
      </w:r>
      <w:r>
        <w:t xml:space="preserve">. There is a growing emphasis on moving away from rote memorization toward experiential and holistic learning. However, implementing this shift at the primary level presents unique challenges. Many parents, accustomed to traditional examination systems, often resist pedagogical changes that appear less rigorous in terms of written output.</w:t>
      </w:r>
    </w:p>
    <w:p>
      <w:pPr>
        <w:pStyle w:val="BodyText"/>
      </w:pPr>
      <w:r>
        <w:t xml:space="preserve">As a</w:t>
      </w:r>
      <w:r>
        <w:t xml:space="preserve"> </w:t>
      </w:r>
      <w:r>
        <w:rPr>
          <w:bCs/>
          <w:b/>
        </w:rPr>
        <w:t xml:space="preserve">Teacher Primary</w:t>
      </w:r>
      <w:r>
        <w:t xml:space="preserve">, I find myself constantly balancing policy mandates with parental expectations. The challenge lies in demonstrating to families that play-based learning and foundational literacy/numeracy skills are not "soft" subjects but critical foundations for long-term academic success. In the competitive atmosphere of Delhi, where early exposure to coding, robotics, or advanced languages is becoming common among elite segments of society, the primary teacher must advocate for the importance of cognitive development and emotional intelligence over premature academic acceleration.</w:t>
      </w:r>
    </w:p>
    <w:bookmarkEnd w:id="22"/>
    <w:bookmarkStart w:id="23" w:name="the-teacher-as-a-community-anchor"/>
    <w:p>
      <w:pPr>
        <w:pStyle w:val="Heading2"/>
      </w:pPr>
      <w:r>
        <w:t xml:space="preserve">The Teacher as a Community Anchor</w:t>
      </w:r>
    </w:p>
    <w:p>
      <w:pPr>
        <w:pStyle w:val="FirstParagraph"/>
      </w:pPr>
      <w:r>
        <w:t xml:space="preserve">In many parts of</w:t>
      </w:r>
      <w:r>
        <w:t xml:space="preserve"> </w:t>
      </w:r>
      <w:r>
        <w:rPr>
          <w:bCs/>
          <w:b/>
        </w:rPr>
        <w:t xml:space="preserve">India New Delhi</w:t>
      </w:r>
      <w:r>
        <w:t xml:space="preserve">, particularly in underserved communities, schools serve as more than just educational institutions; they are community anchors. The</w:t>
      </w:r>
      <w:r>
        <w:t xml:space="preserve"> </w:t>
      </w:r>
      <w:r>
        <w:rPr>
          <w:bCs/>
          <w:b/>
        </w:rPr>
        <w:t xml:space="preserve">Teacher Primary</w:t>
      </w:r>
      <w:r>
        <w:t xml:space="preserve"> </w:t>
      </w:r>
      <w:r>
        <w:t xml:space="preserve">often becomes the primary point of contact for parents who may themselves be illiterate or unfamiliar with the education system. This extends the teacher's role into that of a counselor and social worker.</w:t>
      </w:r>
    </w:p>
    <w:p>
      <w:pPr>
        <w:pStyle w:val="BodyText"/>
      </w:pPr>
      <w:r>
        <w:t xml:space="preserve">Addressing issues such as child labor, early marriage, or health neglect requires sensitivity and strong community engagement. In Delhi’s rapidly changing urban landscape, where migration is frequent due to job opportunities across North India, teachers must also manage high student turnover. Building lasting relationships with students who may only be in the classroom for a short period requires a specific kind of emotional resilience and focused intent from the educator.</w:t>
      </w:r>
    </w:p>
    <w:bookmarkEnd w:id="23"/>
    <w:bookmarkStart w:id="24" w:name="conclusion-the-path-forward"/>
    <w:p>
      <w:pPr>
        <w:pStyle w:val="Heading2"/>
      </w:pPr>
      <w:r>
        <w:t xml:space="preserve">Conclusion: The Path Forward</w:t>
      </w:r>
    </w:p>
    <w:p>
      <w:pPr>
        <w:pStyle w:val="FirstParagraph"/>
      </w:pPr>
      <w:r>
        <w:t xml:space="preserve">To conclude, being a</w:t>
      </w:r>
      <w:r>
        <w:t xml:space="preserve"> </w:t>
      </w:r>
      <w:r>
        <w:rPr>
          <w:bCs/>
          <w:b/>
        </w:rPr>
        <w:t xml:space="preserve">Teacher Primary</w:t>
      </w:r>
      <w:r>
        <w:t xml:space="preserve"> </w:t>
      </w:r>
      <w:r>
        <w:t xml:space="preserve">in</w:t>
      </w:r>
      <w:r>
        <w:t xml:space="preserve"> </w:t>
      </w:r>
      <w:r>
        <w:rPr>
          <w:bCs/>
          <w:b/>
        </w:rPr>
        <w:t xml:space="preserve">India New Delhi</w:t>
      </w:r>
      <w:r>
        <w:t xml:space="preserve">, is an exercise in navigating complexity. It requires a deep understanding of socio-economic contexts, linguistic agility, and pedagogical flexibility. The city serves as both a crucible of challenge and an incubator for innovation.</w:t>
      </w:r>
    </w:p>
    <w:p>
      <w:pPr>
        <w:pStyle w:val="BodyText"/>
      </w:pPr>
      <w:r>
        <w:t xml:space="preserve">The future of primary education in this region depends on empowering teachers with continuous professional development that addresses these specific contextual realities. It also requires policy interventions that ensure equitable resource distribution across the spectrum of private and public schooling. Ultimately, the primary teacher is the architect of India’s future democracy. In a city as dynamic and demanding as Delhi, their role is to instill not just knowledge, but empathy, critical thinking, and resilience in every child they teach.</w:t>
      </w:r>
    </w:p>
    <w:p>
      <w:pPr>
        <w:pStyle w:val="BodyText"/>
      </w:pPr>
      <w:r>
        <w:t xml:space="preserve">Reflecting on this journey highlights that teaching at this level is far from routine; it is a profound commitment to shaping the next generation of citizens who will carry forward the legacy and aspirations of one of the world’s most ancient yet rapidly modernizing civilizations.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A Contextual Analysis of India, New Delhi</dc:title>
  <dc:creator/>
  <dc:language>en</dc:language>
  <cp:keywords/>
  <dcterms:created xsi:type="dcterms:W3CDTF">2026-07-29T21:51:13Z</dcterms:created>
  <dcterms:modified xsi:type="dcterms:W3CDTF">2026-07-29T21:51:13Z</dcterms:modified>
</cp:coreProperties>
</file>

<file path=docProps/custom.xml><?xml version="1.0" encoding="utf-8"?>
<Properties xmlns="http://schemas.openxmlformats.org/officeDocument/2006/custom-properties" xmlns:vt="http://schemas.openxmlformats.org/officeDocument/2006/docPropsVTypes"/>
</file>