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Primary</w:t>
      </w:r>
      <w:r>
        <w:t xml:space="preserve"> </w:t>
      </w:r>
      <w:r>
        <w:t xml:space="preserve">Teacher</w:t>
      </w:r>
      <w:r>
        <w:t xml:space="preserve"> </w:t>
      </w:r>
      <w:r>
        <w:t xml:space="preserve">in</w:t>
      </w:r>
      <w:r>
        <w:t xml:space="preserve"> </w:t>
      </w:r>
      <w:r>
        <w:t xml:space="preserve">Indonesia</w:t>
      </w:r>
      <w:r>
        <w:t xml:space="preserve"> </w:t>
      </w:r>
      <w:r>
        <w:t xml:space="preserve">Jakarta</w:t>
      </w:r>
    </w:p>
    <w:bookmarkStart w:id="26" w:name="X6effdbc3abd5504d035162ff0909c14c0e0314f"/>
    <w:p>
      <w:pPr>
        <w:pStyle w:val="Heading1"/>
      </w:pPr>
      <w:r>
        <w:t xml:space="preserve">Bridging Tradition and Modernity: A Reflection on the Primary Teacher in Indonesia Jakarta</w:t>
      </w:r>
    </w:p>
    <w:p>
      <w:pPr>
        <w:pStyle w:val="FirstParagraph"/>
      </w:pPr>
      <w:r>
        <w:t xml:space="preserve">The educational landscape of the modern world is undergoing a seismic shift, characterized by rapid technological advancement, globalization, and evolving pedagogical demands. Within this complex framework, the figure of the</w:t>
      </w:r>
      <w:r>
        <w:t xml:space="preserve"> </w:t>
      </w:r>
      <w:r>
        <w:rPr>
          <w:bCs/>
          <w:b/>
        </w:rPr>
        <w:t xml:space="preserve">Primary Teacher</w:t>
      </w:r>
      <w:r>
        <w:t xml:space="preserve"> </w:t>
      </w:r>
      <w:r>
        <w:t xml:space="preserve">stands not merely as an instructor of facts but as a pivotal architect of societal development. Nowhere is this reality more palpable or challenging than in the bustling metropolis of</w:t>
      </w:r>
      <w:r>
        <w:t xml:space="preserve"> </w:t>
      </w:r>
      <w:r>
        <w:rPr>
          <w:bCs/>
          <w:b/>
        </w:rPr>
        <w:t xml:space="preserve">Indonesia Jakarta</w:t>
      </w:r>
      <w:r>
        <w:t xml:space="preserve">. This reflection paper seeks to explore the multifaceted role, challenges, and opportunities inherent in being a primary school educator within this dynamic urban center, highlighting how the intersection of cultural heritage and metropolitan ambition defines their professional identity.</w:t>
      </w:r>
    </w:p>
    <w:bookmarkStart w:id="20" w:name="Xfc6f0cd3620fd3d11286e519448a3089315ade2"/>
    <w:p>
      <w:pPr>
        <w:pStyle w:val="Heading2"/>
      </w:pPr>
      <w:r>
        <w:t xml:space="preserve">The Urban Context: A Microcosm of Diversity</w:t>
      </w:r>
    </w:p>
    <w:p>
      <w:pPr>
        <w:pStyle w:val="FirstParagraph"/>
      </w:pPr>
      <w:r>
        <w:t xml:space="preserve">Jakarta is not merely a city; it is a sprawling ecosystem of contrasts. It is a place where ancient traditions coexist with skyscraping modernity, and where the cacophony of traffic merges with the quiet hum of digital connectivity. For the</w:t>
      </w:r>
      <w:r>
        <w:t xml:space="preserve"> </w:t>
      </w:r>
      <w:r>
        <w:rPr>
          <w:bCs/>
          <w:b/>
        </w:rPr>
        <w:t xml:space="preserve">Primary Teacher</w:t>
      </w:r>
      <w:r>
        <w:t xml:space="preserve"> </w:t>
      </w:r>
      <w:r>
        <w:t xml:space="preserve">in this setting, the classroom becomes a microcosm of this vast diversity. Students arrive from various backgrounds—rural migrants seeking opportunity in capital city schools, urban elites with access to international resources, and local communities rooted in deep cultural histories.</w:t>
      </w:r>
    </w:p>
    <w:p>
      <w:pPr>
        <w:pStyle w:val="BodyText"/>
      </w:pPr>
      <w:r>
        <w:t xml:space="preserve">In Jakarta, the primary teacher must navigate these socioeconomic disparities with sensitivity and skill. The reflection process begins by acknowledging that education here is not a one-size-fits-all endeavor. The educator must adapt their methodology to bridge the gap between students who may have limited resources at home and those who are digitally native from birth. This diversity demands a level of emotional intelligence and cultural competency that goes beyond standard pedagogical training. The teacher becomes a mediator of social cohesion, ensuring that the classroom remains a sanctuary of equality amidst the competitive pressure cooker of Jakarta’s urban life.</w:t>
      </w:r>
    </w:p>
    <w:bookmarkEnd w:id="20"/>
    <w:bookmarkStart w:id="21" w:name="X885ecdd8bce38ca26c6390a8484fee9dd374205"/>
    <w:p>
      <w:pPr>
        <w:pStyle w:val="Heading2"/>
      </w:pPr>
      <w:r>
        <w:t xml:space="preserve">The Pedagogical Shift: From Rote Learning to Critical Thinking</w:t>
      </w:r>
    </w:p>
    <w:p>
      <w:pPr>
        <w:pStyle w:val="FirstParagraph"/>
      </w:pPr>
      <w:r>
        <w:t xml:space="preserve">Historically, education in Indonesia has often leaned toward rote memorization and hierarchical respect for authority. However, the contemporary demands of the global economy require a shift toward critical thinking, creativity, and collaboration. As a</w:t>
      </w:r>
      <w:r>
        <w:t xml:space="preserve"> </w:t>
      </w:r>
      <w:r>
        <w:rPr>
          <w:bCs/>
          <w:b/>
        </w:rPr>
        <w:t xml:space="preserve">Primary Teacher</w:t>
      </w:r>
      <w:r>
        <w:t xml:space="preserve"> </w:t>
      </w:r>
      <w:r>
        <w:t xml:space="preserve">in Jakarta, embracing this shift is both a necessity and a challenge. The pressure to prepare students for higher education institutions that increasingly value innovation over mere recall requires educators to rethink their fundamental approach.</w:t>
      </w:r>
    </w:p>
    <w:p>
      <w:pPr>
        <w:pStyle w:val="BodyText"/>
      </w:pPr>
      <w:r>
        <w:t xml:space="preserve">In the context of Jakarta’s fast-paced environment, there is often an immediate focus on tangible results and academic performance metrics. Yet, true primary education focuses on foundational cognitive and social skills. Reflecting on this tension reveals a critical insight: the primary teacher must balance the systemic pressure for high test scores with the holistic need to foster curiosity. This involves integrating technology not as a gimmick, but as a tool for exploration. Jakarta’s growing ed-tech sector provides resources that teachers can leverage, but it also requires them to be continuous learners themselves, constantly updating their digital literacy to remain relevant and effective.</w:t>
      </w:r>
    </w:p>
    <w:bookmarkEnd w:id="21"/>
    <w:bookmarkStart w:id="22" w:name="cultural-identity-and-global-citizenship"/>
    <w:p>
      <w:pPr>
        <w:pStyle w:val="Heading2"/>
      </w:pPr>
      <w:r>
        <w:t xml:space="preserve">Cultural Identity and Global Citizenship</w:t>
      </w:r>
    </w:p>
    <w:p>
      <w:pPr>
        <w:pStyle w:val="FirstParagraph"/>
      </w:pPr>
      <w:r>
        <w:t xml:space="preserve">A profound aspect of the teaching experience in Indonesia Jakarta is the negotiation of identity. Indonesia is a nation proud of its *Bhinneka Tunggal Ika* (Unity in Diversity) motto. The primary teacher plays a crucial role in instilling this value from the earliest ages. In Jakarta, where global influences are strongest, there is a risk of cultural erosion among young minds exposed to international media and trends.</w:t>
      </w:r>
    </w:p>
    <w:p>
      <w:pPr>
        <w:pStyle w:val="BodyText"/>
      </w:pPr>
      <w:r>
        <w:t xml:space="preserve">The reflection here centers on the teacher’s role as a custodian of cultural heritage while simultaneously cultivating global citizens. The educator must find ways to connect local Indonesian values—such as *gotong royong* (mutual assistance)—with global competencies. This dual focus ensures that students growing up in Jakarta do not lose their roots while reaching for international standards. It requires a curriculum that is locally relevant yet globally competitive, a delicate balancing act that defines the modern primary teacher’s mission.</w:t>
      </w:r>
    </w:p>
    <w:bookmarkEnd w:id="22"/>
    <w:bookmarkStart w:id="23" w:name="challenges-of-urban-education"/>
    <w:p>
      <w:pPr>
        <w:pStyle w:val="Heading2"/>
      </w:pPr>
      <w:r>
        <w:t xml:space="preserve">Challenges of Urban Education</w:t>
      </w:r>
    </w:p>
    <w:p>
      <w:pPr>
        <w:pStyle w:val="FirstParagraph"/>
      </w:pPr>
      <w:r>
        <w:t xml:space="preserve">No reflection would be complete without addressing the stark realities of working in one of Southeast Asia’s most congested and demanding cities. The primary teacher in Jakarta often faces challenges related to infrastructure, class sizes, and administrative burdens. Traffic congestion can lead to teacher fatigue before the school day even begins, impacting energy levels and patience in the classroom. Furthermore, large class sizes can make personalized attention difficult.</w:t>
      </w:r>
    </w:p>
    <w:p>
      <w:pPr>
        <w:pStyle w:val="BodyText"/>
      </w:pPr>
      <w:r>
        <w:t xml:space="preserve">However, these challenges also breed resilience and innovation. Many teachers in Jakarta have developed creative solutions to resource constraints, utilizing community support and low-cost materials to create engaging learning environments. The reflection on these hardships reveals a profound dedication to the profession. It highlights that being a teacher in this context is not just a job but an act of service and perseverance. The ability to find joy and success amidst logistical difficulties is a testament to the strength of the teaching community in Indonesia Jakarta.</w:t>
      </w:r>
    </w:p>
    <w:bookmarkEnd w:id="23"/>
    <w:bookmarkStart w:id="24" w:name="the-future-trajectory"/>
    <w:p>
      <w:pPr>
        <w:pStyle w:val="Heading2"/>
      </w:pPr>
      <w:r>
        <w:t xml:space="preserve">The Future Trajectory</w:t>
      </w:r>
    </w:p>
    <w:p>
      <w:pPr>
        <w:pStyle w:val="FirstParagraph"/>
      </w:pPr>
      <w:r>
        <w:t xml:space="preserve">Looking forward, the role of the primary teacher will only expand. With Indonesia’s demographic bonus and Jakarta’s status as a global business hub, there is an urgent need for educated, adaptable, and empathetic citizens. The primary teacher is the frontline defender in this national development project. Professional development programs must focus not only on subject matter expertise but also on mental health support for educators themselves.</w:t>
      </w:r>
    </w:p>
    <w:p>
      <w:pPr>
        <w:pStyle w:val="BodyText"/>
      </w:pPr>
      <w:r>
        <w:t xml:space="preserve">The reflection concludes with a call for systemic support. While individual teachers demonstrate immense passion and capability, they require structural backing to thrive. This includes smaller class sizes, better infrastructure, and recognition of their professional status. Only then can the primary teacher in Indonesia Jakarta fully realize their potential as agents of change.</w:t>
      </w:r>
    </w:p>
    <w:bookmarkEnd w:id="24"/>
    <w:bookmarkStart w:id="25" w:name="conclusion"/>
    <w:p>
      <w:pPr>
        <w:pStyle w:val="Heading2"/>
      </w:pPr>
      <w:r>
        <w:t xml:space="preserve">Conclusion</w:t>
      </w:r>
    </w:p>
    <w:p>
      <w:pPr>
        <w:pStyle w:val="FirstParagraph"/>
      </w:pPr>
      <w:r>
        <w:t xml:space="preserve">In conclusion, the journey of a primary teacher in Indonesia Jakarta is one of profound significance. It is a role that demands flexibility, cultural awareness, pedagogical innovation, and immense resilience. By navigating the complexities of urban diversity and balancing traditional values with global aspirations, these educators lay the groundwork for the future of Indonesia. This reflection serves as an acknowledgment of their vital contribution—a tribute to those who stand at the helm of shaping young minds in one of Asia’s most vibrant and challenging cities. The primary teacher is not just teaching children; they are nurturing the leaders, thinkers, and citizens who will define Indonesia Jakarta’s tomorrow.</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Primary Teacher in Indonesia Jakarta</dc:title>
  <dc:creator/>
  <dc:language>en</dc:language>
  <cp:keywords/>
  <dcterms:created xsi:type="dcterms:W3CDTF">2026-07-30T03:56:41Z</dcterms:created>
  <dcterms:modified xsi:type="dcterms:W3CDTF">2026-07-30T03:56:41Z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