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f445756dc526f8f8e9ed13f4d84ff38a40d899e"/>
    <w:p>
      <w:pPr>
        <w:pStyle w:val="Heading1"/>
      </w:pPr>
      <w:r>
        <w:t xml:space="preserve">Forging the Future: A Reflection on Primary Education in Abidjan, Ivory Coast</w:t>
      </w:r>
    </w:p>
    <w:p>
      <w:pPr>
        <w:pStyle w:val="FirstParagraph"/>
      </w:pPr>
      <w:r>
        <w:t xml:space="preserve">The landscape of primary education in Africa is dynamic, complex, and deeply impactful. Nowhere is this more evident than in Ivory Coast (Côte d'Ivoire), specifically within its economic capital and largest metropolis, Abidjan. To serve as a</w:t>
      </w:r>
      <w:r>
        <w:t xml:space="preserve"> </w:t>
      </w:r>
      <w:r>
        <w:rPr>
          <w:bCs/>
          <w:b/>
        </w:rPr>
        <w:t xml:space="preserve">Teacher Primary</w:t>
      </w:r>
      <w:r>
        <w:t xml:space="preserve"> </w:t>
      </w:r>
      <w:r>
        <w:t xml:space="preserve">in this vibrant city is to stand at the intersection of tradition and modernity, of immense potential and systemic challenge. This reflection paper seeks to explore the multifaceted reality of teaching at this level within the specific context of Abidjan, examining not only pedagogical strategies but also the socio-cultural responsibilities inherent in shaping young minds in one of West Africa’s most bustling urban centers.</w:t>
      </w:r>
    </w:p>
    <w:bookmarkStart w:id="20" w:name="the-contextual-landscape-of-abidjan"/>
    <w:p>
      <w:pPr>
        <w:pStyle w:val="Heading2"/>
      </w:pPr>
      <w:r>
        <w:t xml:space="preserve">The Contextual Landscape of Abidjan</w:t>
      </w:r>
    </w:p>
    <w:p>
      <w:pPr>
        <w:pStyle w:val="FirstParagraph"/>
      </w:pPr>
      <w:r>
        <w:t xml:space="preserve">Abidjan is a city of contrasts. It is a hub of commerce, culture, and diversity, yet it grapples with significant infrastructural deficits and social inequalities. For a</w:t>
      </w:r>
      <w:r>
        <w:t xml:space="preserve"> </w:t>
      </w:r>
      <w:r>
        <w:rPr>
          <w:bCs/>
          <w:b/>
        </w:rPr>
        <w:t xml:space="preserve">Teacher Primary</w:t>
      </w:r>
      <w:r>
        <w:t xml:space="preserve">, understanding this context is not merely academic; it is essential for effective pedagogy. The classroom in Abidjan often reflects the broader societal fabric. Students come from diverse backgrounds—from the affluent neighborhoods of Cocody and Riviera to the densely populated, resource-constrained districts like Yopougon or Abobo.</w:t>
      </w:r>
    </w:p>
    <w:p>
      <w:pPr>
        <w:pStyle w:val="BodyText"/>
      </w:pPr>
      <w:r>
        <w:t xml:space="preserve">This diversity presents both a challenge and an opportunity. As educators, we must navigate language barriers, varying levels of prior schooling, and differing home environments. In many cases, French remains the language of instruction in primary schools (écoles élémentaires), yet students may speak local languages such as Baoulé, Dioula, or Bété at home. Bridging this linguistic gap requires patience and sensitivity. The role of the</w:t>
      </w:r>
      <w:r>
        <w:t xml:space="preserve"> </w:t>
      </w:r>
      <w:r>
        <w:rPr>
          <w:bCs/>
          <w:b/>
        </w:rPr>
        <w:t xml:space="preserve">Teacher Primary</w:t>
      </w:r>
      <w:r>
        <w:t xml:space="preserve"> </w:t>
      </w:r>
      <w:r>
        <w:t xml:space="preserve">extends beyond curriculum delivery; it involves acting as a cultural bridge, validating students' identities while guiding them toward national unity through education.</w:t>
      </w:r>
    </w:p>
    <w:bookmarkEnd w:id="20"/>
    <w:bookmarkStart w:id="21" w:name="pedagogical-adaptation-and-innovation"/>
    <w:p>
      <w:pPr>
        <w:pStyle w:val="Heading2"/>
      </w:pPr>
      <w:r>
        <w:t xml:space="preserve">Pedagogical Adaptation and Innovation</w:t>
      </w:r>
    </w:p>
    <w:p>
      <w:pPr>
        <w:pStyle w:val="FirstParagraph"/>
      </w:pPr>
      <w:r>
        <w:t xml:space="preserve">The Ministry of National Education in Ivory Coast has made strides in modernizing the curriculum, emphasizing competency-based learning. However, implementation varies widely across Abidjan’s schools. In under-resourced public schools, large class sizes can exceed fifty pupils per teacher, making individualized attention difficult. Consequently, the</w:t>
      </w:r>
      <w:r>
        <w:t xml:space="preserve"> </w:t>
      </w:r>
      <w:r>
        <w:rPr>
          <w:bCs/>
          <w:b/>
        </w:rPr>
        <w:t xml:space="preserve">Teacher Primary</w:t>
      </w:r>
      <w:r>
        <w:t xml:space="preserve"> </w:t>
      </w:r>
      <w:r>
        <w:t xml:space="preserve">must become an expert in classroom management and group dynamics.</w:t>
      </w:r>
    </w:p>
    <w:p>
      <w:pPr>
        <w:pStyle w:val="BodyText"/>
      </w:pPr>
      <w:r>
        <w:t xml:space="preserve">In response to these challenges, innovative teaching methods are becoming increasingly vital. Traditional rote memorization is being supplemented—or where necessary replaced—by interactive and collaborative learning techniques that maximize limited resources. For instance, using local materials for mathematics lessons or incorporating oral storytelling traditions into literacy exercises allows teachers to maintain engagement even when textbooks or digital tools are scarce.</w:t>
      </w:r>
    </w:p>
    <w:p>
      <w:pPr>
        <w:pStyle w:val="BodyText"/>
      </w:pPr>
      <w:r>
        <w:t xml:space="preserve">Moreover, the integration of technology in Abidjan’s private and elite public schools is reshaping expectations. As a</w:t>
      </w:r>
      <w:r>
        <w:t xml:space="preserve"> </w:t>
      </w:r>
      <w:r>
        <w:rPr>
          <w:bCs/>
          <w:b/>
        </w:rPr>
        <w:t xml:space="preserve">Teacher Primary</w:t>
      </w:r>
      <w:r>
        <w:t xml:space="preserve">, there is pressure to remain relevant in a rapidly digitizing world. This does not necessarily mean every school has tablets or smartboards, but rather that educators must cultivate digital literacy among themselves and encourage critical thinking skills that prepare students for a globalized future. Continuous professional development becomes non-negotiable, with teachers needing to adapt constantly to new educational policies and pedagogical trends introduced by the Ivorian government.</w:t>
      </w:r>
    </w:p>
    <w:bookmarkEnd w:id="21"/>
    <w:bookmarkStart w:id="22" w:name="Xee933dbe7e8c1ee7a01b9e2caf15fc111422eef"/>
    <w:p>
      <w:pPr>
        <w:pStyle w:val="Heading2"/>
      </w:pPr>
      <w:r>
        <w:t xml:space="preserve">Socio-Emotional Support and Community Engagement</w:t>
      </w:r>
    </w:p>
    <w:p>
      <w:pPr>
        <w:pStyle w:val="FirstParagraph"/>
      </w:pPr>
      <w:r>
        <w:t xml:space="preserve">Beyond academics, the role of a</w:t>
      </w:r>
      <w:r>
        <w:t xml:space="preserve"> </w:t>
      </w:r>
      <w:r>
        <w:rPr>
          <w:bCs/>
          <w:b/>
        </w:rPr>
        <w:t xml:space="preserve">Teacher Primary</w:t>
      </w:r>
      <w:r>
        <w:t xml:space="preserve"> </w:t>
      </w:r>
      <w:r>
        <w:t xml:space="preserve">in Abidjan is profoundly socio-emotional. Many children face hardships unrelated to their schooling—poverty, family instability, or exposure to urban violence. The classroom often serves as a safe haven where basic needs are met and emotional support is provided. Teachers frequently act as counselors, mediators, and role models.</w:t>
      </w:r>
    </w:p>
    <w:p>
      <w:pPr>
        <w:pStyle w:val="BodyText"/>
      </w:pPr>
      <w:r>
        <w:t xml:space="preserve">This responsibility requires a deep sense of empathy and resilience. In Abidjan’s bustling environment, distractions are abundant, yet the teacher must create zones of calm focus. Building trust with students is paramount; it fosters an environment where learning can thrive despite external pressures. Furthermore, engaging parents and guardians is crucial. Parent-teacher associations play a significant role in Ivorian communities, and active collaboration ensures that education is a shared community value rather than an isolated institutional task.</w:t>
      </w:r>
    </w:p>
    <w:bookmarkEnd w:id="22"/>
    <w:bookmarkStart w:id="23" w:name="national-identity-and-global-citizenship"/>
    <w:p>
      <w:pPr>
        <w:pStyle w:val="Heading2"/>
      </w:pPr>
      <w:r>
        <w:t xml:space="preserve">National Identity and Global Citizenship</w:t>
      </w:r>
    </w:p>
    <w:p>
      <w:pPr>
        <w:pStyle w:val="FirstParagraph"/>
      </w:pPr>
      <w:r>
        <w:t xml:space="preserve">Ivory Coast has faced its share of historical challenges, including political instability and conflict. Education plays a pivotal role in healing these wounds and fostering peace. As a</w:t>
      </w:r>
      <w:r>
        <w:t xml:space="preserve"> </w:t>
      </w:r>
      <w:r>
        <w:rPr>
          <w:bCs/>
          <w:b/>
        </w:rPr>
        <w:t xml:space="preserve">Teacher Primary</w:t>
      </w:r>
      <w:r>
        <w:t xml:space="preserve">, instilling values of tolerance, respect, and civic responsibility is as important as teaching reading or arithmetic. History lessons in Abidjan’s classrooms should not shy away from the country’s complex past but should frame it within narratives of reconciliation and progress.</w:t>
      </w:r>
    </w:p>
    <w:p>
      <w:pPr>
        <w:pStyle w:val="BodyText"/>
      </w:pPr>
      <w:r>
        <w:t xml:space="preserve">Simultaneously, preparing students for global citizenship means exposing them to diverse perspectives while celebrating Ivorian heritage. The</w:t>
      </w:r>
      <w:r>
        <w:t xml:space="preserve"> </w:t>
      </w:r>
      <w:r>
        <w:rPr>
          <w:bCs/>
          <w:b/>
        </w:rPr>
        <w:t xml:space="preserve">Reflection Paper</w:t>
      </w:r>
      <w:r>
        <w:t xml:space="preserve"> </w:t>
      </w:r>
      <w:r>
        <w:t xml:space="preserve">concept itself encourages introspection about what kind of citizens we are nurturing. Are we creating individuals who merely pass exams, or are we fostering thinkers who can contribute positively to society? In Abidjan, a city known for its artistic vibrancy and economic ambition, teachers have the unique opportunity to inspire creativity and innovation alongside discipline.</w:t>
      </w:r>
    </w:p>
    <w:bookmarkEnd w:id="23"/>
    <w:bookmarkStart w:id="24" w:name="conclusion-the-enduring-impact"/>
    <w:p>
      <w:pPr>
        <w:pStyle w:val="Heading2"/>
      </w:pPr>
      <w:r>
        <w:t xml:space="preserve">Conclusion: The Enduring Impact</w:t>
      </w:r>
    </w:p>
    <w:p>
      <w:pPr>
        <w:pStyle w:val="FirstParagraph"/>
      </w:pPr>
      <w:r>
        <w:t xml:space="preserve">In conclusion, being a</w:t>
      </w:r>
      <w:r>
        <w:t xml:space="preserve"> </w:t>
      </w:r>
      <w:r>
        <w:rPr>
          <w:bCs/>
          <w:b/>
        </w:rPr>
        <w:t xml:space="preserve">Teacher Primary</w:t>
      </w:r>
      <w:r>
        <w:t xml:space="preserve"> </w:t>
      </w:r>
      <w:r>
        <w:t xml:space="preserve">in Abidjan is a noble yet demanding endeavor. It requires not only subject matter expertise but also cultural competence, emotional intelligence, and adaptability. The challenges of overcrowded classrooms, resource limitations, and socio-economic disparities are real and significant. However, so too is the potential for positive change.</w:t>
      </w:r>
    </w:p>
    <w:p>
      <w:pPr>
        <w:pStyle w:val="BodyText"/>
      </w:pPr>
      <w:r>
        <w:t xml:space="preserve">Each child taught in an Abidjan primary school represents a future voter, entrepreneur, artist, or leader who will shape the destiny of Ivory Coast. The teacher’s influence extends far beyond the classroom walls; it ripples through families and communities. Therefore, supporting these educators through better training, adequate resources, and societal respect is not just an educational imperative but a national one.</w:t>
      </w:r>
    </w:p>
    <w:p>
      <w:pPr>
        <w:pStyle w:val="BodyText"/>
      </w:pPr>
      <w:r>
        <w:t xml:space="preserve">As we reflect on this role, we must recognize that education in Abidjan is more than a transaction of knowledge—it is an act of hope. It is the belief that despite current challenges, the young minds nurtured today will build a more stable, prosperous, and unified Ivory Coast tomorrow. For every</w:t>
      </w:r>
      <w:r>
        <w:t xml:space="preserve"> </w:t>
      </w:r>
      <w:r>
        <w:rPr>
          <w:bCs/>
          <w:b/>
        </w:rPr>
        <w:t xml:space="preserve">Teacher Primary</w:t>
      </w:r>
      <w:r>
        <w:t xml:space="preserve"> </w:t>
      </w:r>
      <w:r>
        <w:t xml:space="preserve">standing before those eager faces in Abidjan’s schools: your work is foundational, your impact enduring.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2026-07-30T12:44:54Z</dcterms:created>
  <dcterms:modified xsi:type="dcterms:W3CDTF">2026-07-30T12:44:54Z</dcterms:modified>
</cp:coreProperties>
</file>

<file path=docProps/custom.xml><?xml version="1.0" encoding="utf-8"?>
<Properties xmlns="http://schemas.openxmlformats.org/officeDocument/2006/custom-properties" xmlns:vt="http://schemas.openxmlformats.org/officeDocument/2006/docPropsVTypes"/>
</file>