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Morocco</w:t>
      </w:r>
      <w:r>
        <w:t xml:space="preserve"> </w:t>
      </w:r>
      <w:r>
        <w:t xml:space="preserve">Casablanca</w:t>
      </w:r>
    </w:p>
    <w:bookmarkStart w:id="20" w:name="Xd20a4afdef08fb9913da4e15cd38ebffabec958"/>
    <w:p>
      <w:pPr>
        <w:pStyle w:val="Heading2"/>
      </w:pPr>
      <w:r>
        <w:t xml:space="preserve">A Reflection on the Role of the Teacher Primary in Morocco Casablanca</w:t>
      </w:r>
    </w:p>
    <w:p>
      <w:pPr>
        <w:pStyle w:val="FirstParagraph"/>
      </w:pPr>
      <w:r>
        <w:br/>
      </w:r>
    </w:p>
    <w:p>
      <w:pPr>
        <w:pStyle w:val="BodyText"/>
      </w:pPr>
      <w:r>
        <w:t xml:space="preserve">In the dynamic landscape of modern education, few places offer as rich a canvas for reflection as</w:t>
      </w:r>
      <w:r>
        <w:t xml:space="preserve"> </w:t>
      </w:r>
      <w:r>
        <w:rPr>
          <w:bCs/>
          <w:b/>
        </w:rPr>
        <w:t xml:space="preserve">Morocco Casablanca</w:t>
      </w:r>
      <w:r>
        <w:t xml:space="preserve">. As an economic hub and cultural melting pot, this city presents unique challenges and opportunities for educators. This Reflection Paper aims to explore the multifaceted role of the</w:t>
      </w:r>
      <w:r>
        <w:t xml:space="preserve"> </w:t>
      </w:r>
      <w:r>
        <w:rPr>
          <w:bCs/>
          <w:b/>
        </w:rPr>
        <w:t xml:space="preserve">Teacher Primary</w:t>
      </w:r>
      <w:r>
        <w:t xml:space="preserve">, examining how this position serves not merely as a transmitter of knowledge, but as a cornerstone of social cohesion, cultural preservation, and future development within the specific context of</w:t>
      </w:r>
      <w:r>
        <w:t xml:space="preserve"> </w:t>
      </w:r>
      <w:r>
        <w:rPr>
          <w:bCs/>
          <w:b/>
        </w:rPr>
        <w:t xml:space="preserve">Morocco Casablanca</w:t>
      </w:r>
      <w:r>
        <w:t xml:space="preserve">. The intersection of traditional values and rapid urbanization creates a complex environment where the primary teacher plays an indispensable role in shaping the identity and capabilities of the next generation.</w:t>
      </w:r>
    </w:p>
    <w:bookmarkEnd w:id="20"/>
    <w:bookmarkStart w:id="21" w:name="X0bc3908f3681e2498551493931a90f3d7e3d747"/>
    <w:p>
      <w:pPr>
        <w:pStyle w:val="Heading2"/>
      </w:pPr>
      <w:r>
        <w:t xml:space="preserve">The Dual Heritage: Balancing Tradition and Modernity</w:t>
      </w:r>
    </w:p>
    <w:p>
      <w:pPr>
        <w:pStyle w:val="FirstParagraph"/>
      </w:pPr>
      <w:r>
        <w:t xml:space="preserve">To understand the weight placed on a</w:t>
      </w:r>
      <w:r>
        <w:t xml:space="preserve"> </w:t>
      </w:r>
      <w:r>
        <w:rPr>
          <w:bCs/>
          <w:b/>
        </w:rPr>
        <w:t xml:space="preserve">Teacher Primary</w:t>
      </w:r>
      <w:r>
        <w:t xml:space="preserve">, one must first appreciate the educational heritage of</w:t>
      </w:r>
      <w:r>
        <w:t xml:space="preserve"> </w:t>
      </w:r>
      <w:r>
        <w:rPr>
          <w:bCs/>
          <w:b/>
        </w:rPr>
        <w:t xml:space="preserve">Morocco Casablanca</w:t>
      </w:r>
      <w:r>
        <w:t xml:space="preserve">. Historically, education in Morocco has been deeply rooted in Arabic and Islamic traditions, emphasizing moral integrity, community responsibility, and linguistic precision. However, Casablanca stands apart as the engine of Morocco's economy. It is a city where global business meets local artisanry. Consequently, the</w:t>
      </w:r>
      <w:r>
        <w:t xml:space="preserve"> </w:t>
      </w:r>
      <w:r>
        <w:rPr>
          <w:bCs/>
          <w:b/>
        </w:rPr>
        <w:t xml:space="preserve">Teacher Primary</w:t>
      </w:r>
      <w:r>
        <w:t xml:space="preserve"> </w:t>
      </w:r>
      <w:r>
        <w:t xml:space="preserve">faces the dual imperative of grounding students in their cultural roots while simultaneously equipping them with modern skills such as digital literacy, critical thinking, and proficiency in foreign languages like English and French.</w:t>
      </w:r>
    </w:p>
    <w:p>
      <w:pPr>
        <w:pStyle w:val="BodyText"/>
      </w:pPr>
      <w:r>
        <w:t xml:space="preserve">This balance is not easily achieved. A</w:t>
      </w:r>
      <w:r>
        <w:t xml:space="preserve"> </w:t>
      </w:r>
      <w:r>
        <w:rPr>
          <w:bCs/>
          <w:b/>
        </w:rPr>
        <w:t xml:space="preserve">Teacher Primary</w:t>
      </w:r>
      <w:r>
        <w:br/>
      </w:r>
      <w:r>
        <w:t xml:space="preserve">in this context must navigate the tension between preserving Amazigh (Berber), Arabic heritage, and introducing global competencies. For instance, when teaching mathematics or science, the educator must find ways to make these subjects relevant to the local reality of Casablanca—a city constantly evolving with new infrastructure and technological demands. The reflection here is on adaptability: how can a primary teacher remain anchored in tradition while flying with the winds of change? The answer lies in contextualized pedagogy, where lessons are drawn from the student's immediate environment.</w:t>
      </w:r>
    </w:p>
    <w:bookmarkEnd w:id="21"/>
    <w:bookmarkStart w:id="22" w:name="the-linguistic-labyrinth"/>
    <w:p>
      <w:pPr>
        <w:pStyle w:val="Heading2"/>
      </w:pPr>
      <w:r>
        <w:t xml:space="preserve">The Linguistic Labyrinth</w:t>
      </w:r>
    </w:p>
    <w:p>
      <w:pPr>
        <w:pStyle w:val="FirstParagraph"/>
      </w:pPr>
      <w:r>
        <w:t xml:space="preserve">Linguistics plays a pivotal role in this reflection. In</w:t>
      </w:r>
      <w:r>
        <w:t xml:space="preserve"> </w:t>
      </w:r>
      <w:r>
        <w:rPr>
          <w:bCs/>
          <w:b/>
        </w:rPr>
        <w:t xml:space="preserve">Morocco Casablanca</w:t>
      </w:r>
      <w:r>
        <w:t xml:space="preserve">, students often enter primary school with Darija (Moroccan Arabic) as their native tongue, yet the curriculum rapidly introduces Modern Standard Arabic, French, and increasingly English. For a</w:t>
      </w:r>
      <w:r>
        <w:t xml:space="preserve"> </w:t>
      </w:r>
      <w:r>
        <w:rPr>
          <w:bCs/>
          <w:b/>
        </w:rPr>
        <w:t xml:space="preserve">Teacher Primary</w:t>
      </w:r>
      <w:r>
        <w:t xml:space="preserve">, this linguistic diversity is both a challenge and an asset. The classroom becomes a space where multiple languages interact.</w:t>
      </w:r>
    </w:p>
    <w:p>
      <w:pPr>
        <w:pStyle w:val="BodyText"/>
      </w:pPr>
      <w:r>
        <w:t xml:space="preserve">The reflection on language extends beyond mere translation; it touches upon identity and cognitive development. A skilled</w:t>
      </w:r>
      <w:r>
        <w:t xml:space="preserve"> </w:t>
      </w:r>
      <w:r>
        <w:rPr>
          <w:bCs/>
          <w:b/>
        </w:rPr>
        <w:t xml:space="preserve">Teacher Primary</w:t>
      </w:r>
      <w:r>
        <w:t xml:space="preserve"> </w:t>
      </w:r>
      <w:r>
        <w:t xml:space="preserve">in Casablanca understands that code-switching is not a deficit but a communicative strategy. They must validate the students' home language while guiding them toward academic proficiency in standard languages. This requires patience, empathy, and innovative teaching methods that bridge the gap between home and school. The teacher becomes a linguistic mediator, helping students navigate their bilingual or trilingual reality without losing confidence in their mother tongue.</w:t>
      </w:r>
    </w:p>
    <w:bookmarkEnd w:id="22"/>
    <w:bookmarkStart w:id="23" w:name="social-equity-and-inclusion"/>
    <w:p>
      <w:pPr>
        <w:pStyle w:val="Heading2"/>
      </w:pPr>
      <w:r>
        <w:t xml:space="preserve">Social Equity and Inclusion</w:t>
      </w:r>
    </w:p>
    <w:p>
      <w:pPr>
        <w:pStyle w:val="FirstParagraph"/>
      </w:pPr>
      <w:r>
        <w:t xml:space="preserve">Casablanca is a city of stark contrasts. On one side lie the modern high-rises of Maarif or Ain Diab; on the other, sprawling informal settlements such as Hay Hassani or Sidi Bernoussi. The</w:t>
      </w:r>
      <w:r>
        <w:t xml:space="preserve"> </w:t>
      </w:r>
      <w:r>
        <w:rPr>
          <w:bCs/>
          <w:b/>
        </w:rPr>
        <w:t xml:space="preserve">Teacher Primary</w:t>
      </w:r>
      <w:r>
        <w:br/>
      </w:r>
      <w:r>
        <w:t xml:space="preserve">often serves as the first point of contact with state structures for children from marginalized communities. In this context, education is not just about literacy and numeracy; it is a tool for social mobility and equity.</w:t>
      </w:r>
    </w:p>
    <w:p>
      <w:pPr>
        <w:pStyle w:val="BodyText"/>
      </w:pPr>
      <w:r>
        <w:t xml:space="preserve">A profound reflection on the role of the</w:t>
      </w:r>
      <w:r>
        <w:t xml:space="preserve"> </w:t>
      </w:r>
      <w:r>
        <w:rPr>
          <w:bCs/>
          <w:b/>
        </w:rPr>
        <w:t xml:space="preserve">Teacher Primary</w:t>
      </w:r>
      <w:r>
        <w:br/>
      </w:r>
      <w:r>
        <w:t xml:space="preserve">must address issues of inclusion. How does one teach a child who may lack access to books at home, or who must work to support their family? The teacher in</w:t>
      </w:r>
      <w:r>
        <w:t xml:space="preserve"> </w:t>
      </w:r>
      <w:r>
        <w:rPr>
          <w:bCs/>
          <w:b/>
        </w:rPr>
        <w:t xml:space="preserve">Morocco Casablanca</w:t>
      </w:r>
      <w:r>
        <w:br/>
      </w:r>
      <w:r>
        <w:t xml:space="preserve">often assumes roles beyond pedagogy: they become mentors, counselors, and sometimes even providers of basic necessities through school feeding programs. This holistic approach highlights the resilience required of educators in this region. They must be sensitive to socio-economic disparities while maintaining high academic standards.</w:t>
      </w:r>
    </w:p>
    <w:bookmarkEnd w:id="23"/>
    <w:bookmarkStart w:id="24" w:name="Xbfa9d90f70e3852730f889a9013cf4b5ff51799"/>
    <w:p>
      <w:pPr>
        <w:pStyle w:val="Heading2"/>
      </w:pPr>
      <w:r>
        <w:t xml:space="preserve">The Impact of Urbanization on Classroom Dynamics</w:t>
      </w:r>
    </w:p>
    <w:p>
      <w:pPr>
        <w:pStyle w:val="FirstParagraph"/>
      </w:pPr>
      <w:r>
        <w:t xml:space="preserve">The rapid urbanization of</w:t>
      </w:r>
      <w:r>
        <w:t xml:space="preserve"> </w:t>
      </w:r>
      <w:r>
        <w:rPr>
          <w:bCs/>
          <w:b/>
        </w:rPr>
        <w:t xml:space="preserve">Morocco Casablanca</w:t>
      </w:r>
      <w:r>
        <w:br/>
      </w:r>
      <w:r>
        <w:t xml:space="preserve">has led to overcrowded classrooms and strained resources. A</w:t>
      </w:r>
      <w:r>
        <w:t xml:space="preserve"> </w:t>
      </w:r>
      <w:r>
        <w:rPr>
          <w:bCs/>
          <w:b/>
        </w:rPr>
        <w:t xml:space="preserve">Teacher Primary</w:t>
      </w:r>
      <w:r>
        <w:br/>
      </w:r>
      <w:r>
        <w:t xml:space="preserve">often faces classes with 40 to 50 students, making individualized attention difficult. Yet, within these constraints, creativity thrives. The reflection here is on resourcefulness. How does one foster a collaborative learning environment in a crowded room? Group work, peer tutoring, and interactive projects become essential strategies.</w:t>
      </w:r>
    </w:p>
    <w:p>
      <w:pPr>
        <w:pStyle w:val="BodyText"/>
      </w:pPr>
      <w:r>
        <w:t xml:space="preserve">Teacher Primary</w:t>
      </w:r>
      <w:r>
        <w:br/>
      </w:r>
      <w:r>
        <w:t xml:space="preserve">in Casablanca must be prepared to address global issues such as climate change, migration, and digital ethics from an early age. The classroom mirrors the city: noisy, vibrant, diverse, and sometimes chaotic. The teacher's task is to bring order without stifling creativity.</w:t>
      </w:r>
    </w:p>
    <w:bookmarkEnd w:id="24"/>
    <w:bookmarkStart w:id="25" w:name="X111c246363ff0bc8e54c13270e185230828225b"/>
    <w:p>
      <w:pPr>
        <w:pStyle w:val="Heading2"/>
      </w:pPr>
      <w:r>
        <w:t xml:space="preserve">Professional Development and Teacher Well-being</w:t>
      </w:r>
    </w:p>
    <w:p>
      <w:pPr>
        <w:pStyle w:val="FirstParagraph"/>
      </w:pPr>
      <w:r>
        <w:t xml:space="preserve">No discussion on the</w:t>
      </w:r>
      <w:r>
        <w:t xml:space="preserve"> </w:t>
      </w:r>
      <w:r>
        <w:rPr>
          <w:bCs/>
          <w:b/>
        </w:rPr>
        <w:t xml:space="preserve">Teacher Primary</w:t>
      </w:r>
      <w:r>
        <w:br/>
      </w:r>
      <w:r>
        <w:t xml:space="preserve">is complete without addressing their well-being. Educators in</w:t>
      </w:r>
      <w:r>
        <w:t xml:space="preserve"> </w:t>
      </w:r>
      <w:r>
        <w:rPr>
          <w:bCs/>
          <w:b/>
        </w:rPr>
        <w:t xml:space="preserve">Morocco Casablanca</w:t>
      </w:r>
      <w:r>
        <w:br/>
      </w:r>
      <w:r>
        <w:t xml:space="preserve">face significant pressure due to large class sizes, administrative burdens, and societal expectations. Continuous professional development is crucial but often under-resourced. Reflecting on this aspect reveals a need for stronger support systems—peer learning communities, mental health resources, and opportunities for advanced training.</w:t>
      </w:r>
    </w:p>
    <w:p>
      <w:pPr>
        <w:pStyle w:val="BodyText"/>
      </w:pPr>
      <w:r>
        <w:t xml:space="preserve">Teacher Primary</w:t>
      </w:r>
      <w:r>
        <w:br/>
      </w:r>
      <w:r>
        <w:t xml:space="preserve">is synonymous with investing in the future of</w:t>
      </w:r>
      <w:r>
        <w:t xml:space="preserve"> </w:t>
      </w:r>
      <w:r>
        <w:rPr>
          <w:bCs/>
          <w:b/>
        </w:rPr>
        <w:t xml:space="preserve">Morocco Casablanca</w:t>
      </w:r>
      <w:r>
        <w:t xml:space="preserve">. Recognizing their efforts and providing them with the tools to innovate is a moral and practical imperative.</w:t>
      </w:r>
    </w:p>
    <w:bookmarkEnd w:id="25"/>
    <w:bookmarkStart w:id="26" w:name="X3d662030200364b2e283594d7103993eca107e4"/>
    <w:p>
      <w:pPr>
        <w:pStyle w:val="Heading2"/>
      </w:pPr>
      <w:r>
        <w:t xml:space="preserve">Conclusion: A Beacon for Future Generations</w:t>
      </w:r>
    </w:p>
    <w:p>
      <w:pPr>
        <w:pStyle w:val="FirstParagraph"/>
      </w:pPr>
      <w:r>
        <w:t xml:space="preserve">In conclusion, the role of a</w:t>
      </w:r>
      <w:r>
        <w:t xml:space="preserve"> </w:t>
      </w:r>
      <w:r>
        <w:rPr>
          <w:bCs/>
          <w:b/>
        </w:rPr>
        <w:t xml:space="preserve">Teacher Primary</w:t>
      </w:r>
      <w:r>
        <w:br/>
      </w:r>
      <w:r>
        <w:t xml:space="preserve">in</w:t>
      </w:r>
      <w:r>
        <w:t xml:space="preserve"> </w:t>
      </w:r>
      <w:r>
        <w:rPr>
          <w:bCs/>
          <w:b/>
        </w:rPr>
        <w:t xml:space="preserve">Morocco Casablanca</w:t>
      </w:r>
      <w:r>
        <w:br/>
      </w:r>
      <w:r>
        <w:t xml:space="preserve">is far more complex than traditional descriptions might suggest. They are cultural mediators, social advocates, linguistic guides, and agents of change. They operate at the crossroads of tradition and modernity, striving to build a foundation upon which young Moroccans can stand confidently as global citizens while remaining proud members of their community.</w:t>
      </w:r>
    </w:p>
    <w:p>
      <w:pPr>
        <w:pStyle w:val="BodyText"/>
      </w:pPr>
      <w:r>
        <w:t xml:space="preserve">This Reflection Paper underscores that education in</w:t>
      </w:r>
      <w:r>
        <w:t xml:space="preserve"> </w:t>
      </w:r>
      <w:r>
        <w:rPr>
          <w:bCs/>
          <w:b/>
        </w:rPr>
        <w:t xml:space="preserve">Morocco Casablanca</w:t>
      </w:r>
      <w:r>
        <w:br/>
      </w:r>
      <w:r>
        <w:t xml:space="preserve">is not a static process but a dynamic interaction between the teacher, the student, and the city itself. By recognizing the unique challenges and opportunities present in this vibrant metropolis, we can better appreciate and support those who dedicate their lives to teaching. The</w:t>
      </w:r>
      <w:r>
        <w:t xml:space="preserve"> </w:t>
      </w:r>
      <w:r>
        <w:rPr>
          <w:bCs/>
          <w:b/>
        </w:rPr>
        <w:t xml:space="preserve">Teacher Primary</w:t>
      </w:r>
      <w:r>
        <w:br/>
      </w:r>
      <w:r>
        <w:t xml:space="preserve">is indeed a beacon for future generations, illuminating paths through complexity toward hope and progress.</w:t>
      </w:r>
    </w:p>
    <w:p>
      <w:pPr>
        <w:pStyle w:val="BodyText"/>
      </w:pPr>
      <w:r>
        <w:t xml:space="preserve">As we look forward, it is essential that policy-makers, communities, and educators themselves continue this dialogue. Only through ongoing reflection and adaptation can the educational system in</w:t>
      </w:r>
      <w:r>
        <w:t xml:space="preserve"> </w:t>
      </w:r>
      <w:r>
        <w:rPr>
          <w:bCs/>
          <w:b/>
        </w:rPr>
        <w:t xml:space="preserve">Morocco Casablanca</w:t>
      </w:r>
      <w:r>
        <w:br/>
      </w:r>
      <w:r>
        <w:t xml:space="preserve">fulfill its promise to every child who walks through the classroom door. The journey of teaching here is arduous but profoundly rewarding, offering endless opportunities for growth, learning, and transformation.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Morocco Casablanca</dc:title>
  <dc:creator/>
  <dc:language>en</dc:language>
  <cp:keywords/>
  <dcterms:created xsi:type="dcterms:W3CDTF">2026-07-30T05:48:03Z</dcterms:created>
  <dcterms:modified xsi:type="dcterms:W3CDTF">2026-07-30T05:48:03Z</dcterms:modified>
</cp:coreProperties>
</file>

<file path=docProps/custom.xml><?xml version="1.0" encoding="utf-8"?>
<Properties xmlns="http://schemas.openxmlformats.org/officeDocument/2006/custom-properties" xmlns:vt="http://schemas.openxmlformats.org/officeDocument/2006/docPropsVTypes"/>
</file>