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Primary</w:t>
      </w:r>
      <w:r>
        <w:t xml:space="preserve"> </w:t>
      </w:r>
      <w:r>
        <w:t xml:space="preserve">in</w:t>
      </w:r>
      <w:r>
        <w:t xml:space="preserve"> </w:t>
      </w:r>
      <w:r>
        <w:t xml:space="preserve">Myanmar</w:t>
      </w:r>
      <w:r>
        <w:t xml:space="preserve"> </w:t>
      </w:r>
      <w:r>
        <w:t xml:space="preserve">Yangon</w:t>
      </w:r>
    </w:p>
    <w:bookmarkStart w:id="26" w:name="Xb1ac32894e095d43c983b9b5be8ea97bf0a43ce"/>
    <w:p>
      <w:pPr>
        <w:pStyle w:val="Heading1"/>
      </w:pPr>
      <w:r>
        <w:t xml:space="preserve">A Journey of Resilience and Hope: Reflections on Being a Teacher Primary in Myanmar Yangon</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Yangon, Myanmar</w:t>
      </w:r>
      <w:r>
        <w:br/>
      </w:r>
      <w:r>
        <w:rPr>
          <w:bCs/>
          <w:b/>
        </w:rPr>
        <w:t xml:space="preserve">Subject:</w:t>
      </w:r>
    </w:p>
    <w:p>
      <w:pPr>
        <w:pStyle w:val="BodyText"/>
      </w:pPr>
      <w:r>
        <w:t xml:space="preserve">The Role and Experience of the Teacher Primary Educator in Contemporary Yangon.</w:t>
      </w:r>
    </w:p>
    <w:p>
      <w:pPr>
        <w:pStyle w:val="BodyText"/>
      </w:pPr>
      <w:r>
        <w:t xml:space="preserve">The act of teaching is never merely a transaction of information; it is a profound engagement with the future. As I sit down to reflect on my experiences as a</w:t>
      </w:r>
      <w:r>
        <w:t xml:space="preserve"> </w:t>
      </w:r>
      <w:r>
        <w:t xml:space="preserve">Teacher Primary</w:t>
      </w:r>
      <w:r>
        <w:t xml:space="preserve"> </w:t>
      </w:r>
      <w:r>
        <w:t xml:space="preserve">in the bustling, vibrant, and complex environment of</w:t>
      </w:r>
      <w:r>
        <w:t xml:space="preserve"> </w:t>
      </w:r>
      <w:r>
        <w:t xml:space="preserve">Myanmar Yangon</w:t>
      </w:r>
      <w:r>
        <w:t xml:space="preserve">, I am struck by the dichotomy that defines my professional existence. On one hand, there is the sheer joy of witnessing a child’s mind unlock new concepts; on the other, there is the heavy weight of societal challenges that students bring into the classroom every day. This reflection paper serves not only as a summary of my pedagogical journey but also as an acknowledgment of the unique context in which</w:t>
      </w:r>
      <w:r>
        <w:t xml:space="preserve"> </w:t>
      </w:r>
      <w:r>
        <w:t xml:space="preserve">Teacher Primary</w:t>
      </w:r>
      <w:r>
        <w:t xml:space="preserve"> </w:t>
      </w:r>
      <w:r>
        <w:t xml:space="preserve">education operates within</w:t>
      </w:r>
      <w:r>
        <w:t xml:space="preserve"> </w:t>
      </w:r>
      <w:r>
        <w:t xml:space="preserve">Myanmar Yangon</w:t>
      </w:r>
      <w:r>
        <w:t xml:space="preserve">.</w:t>
      </w:r>
    </w:p>
    <w:bookmarkStart w:id="20" w:name="section"/>
    <w:p>
      <w:pPr>
        <w:pStyle w:val="Heading2"/>
      </w:pPr>
      <w:r>
        <w:t xml:space="preserve">.</w:t>
      </w:r>
    </w:p>
    <w:p>
      <w:pPr>
        <w:pStyle w:val="FirstParagraph"/>
      </w:pPr>
      <w:r>
        <w:t xml:space="preserve">. To understand the role of a teacher here, one must first understand the city itself.</w:t>
      </w:r>
      <w:r>
        <w:t xml:space="preserve"> </w:t>
      </w:r>
      <w:r>
        <w:t xml:space="preserve">Myanmar Yangon</w:t>
      </w:r>
      <w:r>
        <w:t xml:space="preserve"> </w:t>
      </w:r>
      <w:r>
        <w:t xml:space="preserve">is a city of contrasts. It is a place where colonial-era architecture stands beside rapidly modernizing high-rises, and where ancient Buddhist traditions blend seamlessly with contemporary digital life for many families. For the primary school child in</w:t>
      </w:r>
      <w:r>
        <w:t xml:space="preserve"> </w:t>
      </w:r>
      <w:r>
        <w:t xml:space="preserve">Myanmar Yangon</w:t>
      </w:r>
      <w:r>
        <w:t xml:space="preserve">, this urban landscape is their entire world.</w:t>
      </w:r>
    </w:p>
    <w:p>
      <w:pPr>
        <w:pStyle w:val="BodyText"/>
      </w:pPr>
      <w:r>
        <w:t xml:space="preserve">.</w:t>
      </w:r>
    </w:p>
    <w:p>
      <w:pPr>
        <w:pStyle w:val="BodyText"/>
      </w:pPr>
      <w:r>
        <w:t xml:space="preserve">The socio-economic tapestry of</w:t>
      </w:r>
      <w:r>
        <w:t xml:space="preserve"> </w:t>
      </w:r>
      <w:r>
        <w:t xml:space="preserve">Myanmar Yangon</w:t>
      </w:r>
      <w:r>
        <w:t xml:space="preserve"> </w:t>
      </w:r>
      <w:r>
        <w:t xml:space="preserve">is diverse. Our classrooms are often microcosms of the city itself, containing children from affluent suburbs and those from densely populated informal settlements. As a</w:t>
      </w:r>
      <w:r>
        <w:t xml:space="preserve"> </w:t>
      </w:r>
      <w:r>
        <w:t xml:space="preserve">Teacher Primary</w:t>
      </w:r>
      <w:r>
        <w:t xml:space="preserve">, this diversity demands a level of empathy and adaptability that goes beyond standard pedagogical training. We are not just educators; we are mediators between different social realities, ensuring that the classroom remains a sanctuary of equality amidst external inequalities.</w:t>
      </w:r>
    </w:p>
    <w:p>
      <w:pPr>
        <w:pStyle w:val="BodyText"/>
      </w:pPr>
      <w:r>
        <w:t xml:space="preserve">.</w:t>
      </w:r>
    </w:p>
    <w:bookmarkEnd w:id="20"/>
    <w:bookmarkStart w:id="21" w:name="section-1"/>
    <w:p>
      <w:pPr>
        <w:pStyle w:val="Heading2"/>
      </w:pPr>
      <w:r>
        <w:t xml:space="preserve">.</w:t>
      </w:r>
    </w:p>
    <w:p>
      <w:pPr>
        <w:pStyle w:val="FirstParagraph"/>
      </w:pPr>
      <w:r>
        <w:t xml:space="preserve">In recent years, the definition of what it means to be a</w:t>
      </w:r>
      <w:r>
        <w:t xml:space="preserve"> </w:t>
      </w:r>
      <w:r>
        <w:t xml:space="preserve">Teacher Primary</w:t>
      </w:r>
      <w:r>
        <w:t xml:space="preserve"> </w:t>
      </w:r>
      <w:r>
        <w:t xml:space="preserve">in</w:t>
      </w:r>
      <w:r>
        <w:t xml:space="preserve"> </w:t>
      </w:r>
      <w:r>
        <w:t xml:space="preserve">Myanmar Yangon</w:t>
      </w:r>
      <w:r>
        <w:t xml:space="preserve"> </w:t>
      </w:r>
      <w:r>
        <w:t xml:space="preserve">has shifted dramatically. Historically, education in Myanmar was characterized by rote learning and strict disciplinary structures. However, as global connectivity increases and parents become more aware of holistic development, the expectations for teachers have risen.</w:t>
      </w:r>
    </w:p>
    <w:p>
      <w:pPr>
        <w:pStyle w:val="BodyText"/>
      </w:pPr>
      <w:r>
        <w:t xml:space="preserve">.</w:t>
      </w:r>
    </w:p>
    <w:p>
      <w:pPr>
        <w:pStyle w:val="BodyText"/>
      </w:pPr>
      <w:r>
        <w:t xml:space="preserve">Today’s</w:t>
      </w:r>
      <w:r>
        <w:t xml:space="preserve"> </w:t>
      </w:r>
      <w:r>
        <w:t xml:space="preserve">Teacher Primary</w:t>
      </w:r>
      <w:r>
        <w:t xml:space="preserve"> </w:t>
      </w:r>
      <w:r>
        <w:t xml:space="preserve">is expected to be a facilitator of critical thinking, not just a reciter of facts. In</w:t>
      </w:r>
      <w:r>
        <w:t xml:space="preserve"> </w:t>
      </w:r>
      <w:r>
        <w:t xml:space="preserve">Myanmar Yangon</w:t>
      </w:r>
      <w:r>
        <w:t xml:space="preserve">, this transition has been accelerated by the integration of technology and modern teaching aids in many urban schools. I have found myself constantly upgrading my skills, moving away from traditional chalk-and-talk methods toward interactive, student-centered approaches. This shift is challenging but necessary. It requires a</w:t>
      </w:r>
      <w:r>
        <w:t xml:space="preserve"> </w:t>
      </w:r>
      <w:r>
        <w:t xml:space="preserve">Teacher Primary</w:t>
      </w:r>
      <w:r>
        <w:t xml:space="preserve"> </w:t>
      </w:r>
      <w:r>
        <w:t xml:space="preserve">to be part psychologist, part mentor, and part technologist.</w:t>
      </w:r>
    </w:p>
    <w:p>
      <w:pPr>
        <w:pStyle w:val="BodyText"/>
      </w:pPr>
      <w:r>
        <w:t xml:space="preserve">.</w:t>
      </w:r>
    </w:p>
    <w:bookmarkEnd w:id="21"/>
    <w:bookmarkStart w:id="22" w:name="section-2"/>
    <w:p>
      <w:pPr>
        <w:pStyle w:val="Heading2"/>
      </w:pPr>
      <w:r>
        <w:t xml:space="preserve">.</w:t>
      </w:r>
    </w:p>
    <w:p>
      <w:pPr>
        <w:pStyle w:val="FirstParagraph"/>
      </w:pPr>
      <w:r>
        <w:t xml:space="preserve">No reflection on teaching in this region would be complete without addressing the significant hurdles we face. The educational infrastructure in parts of</w:t>
      </w:r>
      <w:r>
        <w:t xml:space="preserve"> </w:t>
      </w:r>
      <w:r>
        <w:t xml:space="preserve">Myanmar Yangon</w:t>
      </w:r>
      <w:r>
        <w:t xml:space="preserve"> </w:t>
      </w:r>
      <w:r>
        <w:t xml:space="preserve">struggles with resource limitations. While international and private schools thrive, public and lower-income private schools often grapple with overcrowded classrooms, limited access to digital resources, and sometimes, inconsistent curriculum implementation.</w:t>
      </w:r>
    </w:p>
    <w:p>
      <w:pPr>
        <w:pStyle w:val="BodyText"/>
      </w:pPr>
      <w:r>
        <w:t xml:space="preserve">.</w:t>
      </w:r>
    </w:p>
    <w:p>
      <w:pPr>
        <w:pStyle w:val="BodyText"/>
      </w:pPr>
      <w:r>
        <w:t xml:space="preserve">Furthermore, the economic instability affecting</w:t>
      </w:r>
      <w:r>
        <w:t xml:space="preserve"> </w:t>
      </w:r>
      <w:r>
        <w:t xml:space="preserve">Myanmar Yangon</w:t>
      </w:r>
      <w:r>
        <w:t xml:space="preserve"> </w:t>
      </w:r>
      <w:r>
        <w:t xml:space="preserve">has a direct impact on student attendance and performance. Many children face food insecurity or need to contribute to their family’s income after school hours. As a</w:t>
      </w:r>
      <w:r>
        <w:t xml:space="preserve"> </w:t>
      </w:r>
      <w:r>
        <w:t xml:space="preserve">Teacher Primary</w:t>
      </w:r>
      <w:r>
        <w:t xml:space="preserve">, I have had to become an observer of these subtle signs of distress. Teaching math becomes secondary when a child is hungry or anxious about their family’s financial situation. This reality forces the</w:t>
      </w:r>
      <w:r>
        <w:t xml:space="preserve"> </w:t>
      </w:r>
      <w:r>
        <w:t xml:space="preserve">Teacher Primary</w:t>
      </w:r>
      <w:r>
        <w:t xml:space="preserve"> </w:t>
      </w:r>
      <w:r>
        <w:t xml:space="preserve">to adopt a more holistic care approach, often acting as a first responder for basic needs before academic learning can truly occur.</w:t>
      </w:r>
    </w:p>
    <w:p>
      <w:pPr>
        <w:pStyle w:val="BodyText"/>
      </w:pPr>
      <w:r>
        <w:t xml:space="preserve">.</w:t>
      </w:r>
    </w:p>
    <w:bookmarkEnd w:id="22"/>
    <w:bookmarkStart w:id="23" w:name="section-3"/>
    <w:p>
      <w:pPr>
        <w:pStyle w:val="Heading2"/>
      </w:pPr>
      <w:r>
        <w:t xml:space="preserve">.</w:t>
      </w:r>
    </w:p>
    <w:p>
      <w:pPr>
        <w:pStyle w:val="FirstParagraph"/>
      </w:pPr>
      <w:r>
        <w:t xml:space="preserve">Despite these challenges, there is an undeniable strength in the community surrounding education in</w:t>
      </w:r>
      <w:r>
        <w:t xml:space="preserve"> </w:t>
      </w:r>
      <w:r>
        <w:t xml:space="preserve">Myanmar Yangon</w:t>
      </w:r>
      <w:r>
        <w:t xml:space="preserve">. The culture of respect for teachers, deeply rooted in Buddhist and local traditions, provides a foundation of authority that can be leveraged for positive change. Parents in</w:t>
      </w:r>
      <w:r>
        <w:t xml:space="preserve"> </w:t>
      </w:r>
      <w:r>
        <w:t xml:space="preserve">Myanmar Yangon</w:t>
      </w:r>
      <w:r>
        <w:t xml:space="preserve"> </w:t>
      </w:r>
      <w:r>
        <w:t xml:space="preserve">are generally highly invested in their children’s education, viewing it as the primary ladder for social mobility.</w:t>
      </w:r>
    </w:p>
    <w:p>
      <w:pPr>
        <w:pStyle w:val="BodyText"/>
      </w:pPr>
      <w:r>
        <w:t xml:space="preserve">.</w:t>
      </w:r>
    </w:p>
    <w:p>
      <w:pPr>
        <w:pStyle w:val="BodyText"/>
      </w:pPr>
      <w:r>
        <w:t xml:space="preserve">This shared value system empowers the</w:t>
      </w:r>
      <w:r>
        <w:t xml:space="preserve"> </w:t>
      </w:r>
      <w:r>
        <w:t xml:space="preserve">Teacher Primary</w:t>
      </w:r>
      <w:r>
        <w:t xml:space="preserve">. When I engage with parents, there is a mutual understanding that we are allies. This collaboration is vital. In many instances, community support networks in</w:t>
      </w:r>
      <w:r>
        <w:t xml:space="preserve"> </w:t>
      </w:r>
      <w:r>
        <w:t xml:space="preserve">Myanmar Yangon</w:t>
      </w:r>
      <w:r>
        <w:t xml:space="preserve"> </w:t>
      </w:r>
      <w:r>
        <w:t xml:space="preserve">have stepped in to fill gaps left by systemic inefficiencies, organizing local tutoring or providing supplies for students who cannot afford them. The</w:t>
      </w:r>
      <w:r>
        <w:t xml:space="preserve"> </w:t>
      </w:r>
      <w:r>
        <w:t xml:space="preserve">Teacher Primary</w:t>
      </w:r>
      <w:r>
        <w:t xml:space="preserve"> </w:t>
      </w:r>
      <w:r>
        <w:t xml:space="preserve">often serves as the hub for these community efforts.</w:t>
      </w:r>
    </w:p>
    <w:p>
      <w:pPr>
        <w:pStyle w:val="BodyText"/>
      </w:pPr>
      <w:r>
        <w:t xml:space="preserve">.</w:t>
      </w:r>
    </w:p>
    <w:bookmarkEnd w:id="23"/>
    <w:bookmarkStart w:id="24" w:name="section-4"/>
    <w:p>
      <w:pPr>
        <w:pStyle w:val="Heading2"/>
      </w:pPr>
      <w:r>
        <w:t xml:space="preserve">.</w:t>
      </w:r>
    </w:p>
    <w:p>
      <w:pPr>
        <w:pStyle w:val="FirstParagraph"/>
      </w:pPr>
      <w:r>
        <w:t xml:space="preserve">Reflecting on my time as a</w:t>
      </w:r>
      <w:r>
        <w:t xml:space="preserve"> </w:t>
      </w:r>
      <w:r>
        <w:t xml:space="preserve">Teacher Primary</w:t>
      </w:r>
      <w:r>
        <w:t xml:space="preserve"> </w:t>
      </w:r>
      <w:r>
        <w:t xml:space="preserve">in this dynamic city, I realize that I have grown more than my students. The resilience of the children in</w:t>
      </w:r>
      <w:r>
        <w:t xml:space="preserve"> </w:t>
      </w:r>
      <w:r>
        <w:t xml:space="preserve">Myanmar Yangon</w:t>
      </w:r>
      <w:r>
        <w:t xml:space="preserve"> </w:t>
      </w:r>
      <w:r>
        <w:t xml:space="preserve">has taught me patience and creativity. Their ability to find joy in learning despite external hardships is a powerful motivator.</w:t>
      </w:r>
    </w:p>
    <w:p>
      <w:pPr>
        <w:pStyle w:val="BodyText"/>
      </w:pPr>
      <w:r>
        <w:t xml:space="preserve">.</w:t>
      </w:r>
    </w:p>
    <w:p>
      <w:pPr>
        <w:pStyle w:val="BodyText"/>
      </w:pPr>
      <w:r>
        <w:t xml:space="preserve">I have learned that being a</w:t>
      </w:r>
      <w:r>
        <w:t xml:space="preserve"> </w:t>
      </w:r>
      <w:r>
        <w:t xml:space="preserve">Teacher Primary</w:t>
      </w:r>
      <w:r>
        <w:t xml:space="preserve"> </w:t>
      </w:r>
      <w:r>
        <w:t xml:space="preserve">is not about having all the answers. It is about asking the right questions and creating an environment where curiosity can flourish even in uncertain times. The identity of a teacher in this context is fluid; it expands to include roles of counselor, community leader, and cultural guardian.</w:t>
      </w:r>
    </w:p>
    <w:p>
      <w:pPr>
        <w:pStyle w:val="BodyText"/>
      </w:pPr>
      <w:r>
        <w:t xml:space="preserve">.</w:t>
      </w:r>
    </w:p>
    <w:bookmarkEnd w:id="24"/>
    <w:bookmarkStart w:id="25" w:name="section-5"/>
    <w:p>
      <w:pPr>
        <w:pStyle w:val="Heading2"/>
      </w:pPr>
      <w:r>
        <w:t xml:space="preserve">.</w:t>
      </w:r>
    </w:p>
    <w:p>
      <w:pPr>
        <w:pStyle w:val="FirstParagraph"/>
      </w:pPr>
      <w:r>
        <w:t xml:space="preserve">As I look toward the future, my hope for education in</w:t>
      </w:r>
      <w:r>
        <w:t xml:space="preserve"> </w:t>
      </w:r>
      <w:r>
        <w:t xml:space="preserve">Myanmar Yangon</w:t>
      </w:r>
      <w:r>
        <w:t xml:space="preserve"> </w:t>
      </w:r>
      <w:r>
        <w:t xml:space="preserve">remains steadfast. The role of the</w:t>
      </w:r>
      <w:r>
        <w:t xml:space="preserve"> </w:t>
      </w:r>
      <w:r>
        <w:t xml:space="preserve">Teacher Primary</w:t>
      </w:r>
      <w:r>
        <w:t xml:space="preserve"> </w:t>
      </w:r>
      <w:r>
        <w:t xml:space="preserve">will continue to be pivotal. We must advocate for better resources, support systems, and policy reforms that recognize the complexity of our work.</w:t>
      </w:r>
    </w:p>
    <w:p>
      <w:pPr>
        <w:pStyle w:val="BodyText"/>
      </w:pPr>
      <w:r>
        <w:t xml:space="preserve">.</w:t>
      </w:r>
    </w:p>
    <w:p>
      <w:pPr>
        <w:pStyle w:val="BodyText"/>
      </w:pPr>
      <w:r>
        <w:t xml:space="preserve">The journey of being a</w:t>
      </w:r>
      <w:r>
        <w:t xml:space="preserve"> </w:t>
      </w:r>
      <w:r>
        <w:t xml:space="preserve">Teacher Primary</w:t>
      </w:r>
      <w:r>
        <w:t xml:space="preserve"> </w:t>
      </w:r>
      <w:r>
        <w:t xml:space="preserve">in</w:t>
      </w:r>
      <w:r>
        <w:t xml:space="preserve"> </w:t>
      </w:r>
      <w:r>
        <w:t xml:space="preserve">Myanmar Yangon</w:t>
      </w:r>
      <w:r>
        <w:t xml:space="preserve"> </w:t>
      </w:r>
      <w:r>
        <w:t xml:space="preserve">is fraught with difficulties, but it is also filled with moments of profound beauty. It is found in the smile of a child who finally understands multiplication, the collaborative spirit of a classroom united by diverse backgrounds, and the enduring hope that education brings to this ancient yet evolving city. I remain committed to this path, driven by the belief that every child in</w:t>
      </w:r>
      <w:r>
        <w:t xml:space="preserve"> </w:t>
      </w:r>
      <w:r>
        <w:t xml:space="preserve">Myanmar Yangon</w:t>
      </w:r>
      <w:r>
        <w:t xml:space="preserve"> </w:t>
      </w:r>
      <w:r>
        <w:t xml:space="preserve">deserves an educator who is not just knowledgeable, but deeply human.</w:t>
      </w:r>
    </w:p>
    <w:p>
      <w:pPr>
        <w:pStyle w:val="BodyText"/>
      </w:pPr>
      <w:r>
        <w:t xml:space="preserve">.</w:t>
      </w:r>
    </w:p>
    <w:p>
      <w:r>
        <w:pict>
          <v:rect style="width:0;height:1.5pt" o:hralign="center" o:hrstd="t" o:hr="t"/>
        </w:pict>
      </w:r>
    </w:p>
    <w:p>
      <w:pPr>
        <w:pStyle w:val="FirstParagraph"/>
      </w:pPr>
      <w:r>
        <w:rPr>
          <w:iCs/>
          <w:i/>
        </w:rPr>
        <w:t xml:space="preserve">This reflection paper acknowledges the unique socio-political and educational landscape of Myanmar Yangon while focusing on the critical role of primary education teachers in shaping the next generation.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Primary in Myanmar Yangon</dc:title>
  <dc:creator/>
  <dc:language>en</dc:language>
  <cp:keywords/>
  <dcterms:created xsi:type="dcterms:W3CDTF">2026-07-30T19:22:13Z</dcterms:created>
  <dcterms:modified xsi:type="dcterms:W3CDTF">2026-07-30T19:22:13Z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