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145bc117b8c98b1aee68d18031848c2bb368171"/>
    <w:p>
      <w:pPr>
        <w:pStyle w:val="Heading1"/>
      </w:pPr>
      <w:r>
        <w:t xml:space="preserve">A Reflective Journey into Primary Education in the Netherlands, Amsterdam</w:t>
      </w:r>
    </w:p>
    <w:p>
      <w:pPr>
        <w:pStyle w:val="FirstParagraph"/>
      </w:pPr>
      <w:r>
        <w:rPr>
          <w:bCs/>
          <w:b/>
        </w:rPr>
        <w:t xml:space="preserve">Date:</w:t>
      </w:r>
      <w:r>
        <w:t xml:space="preserve"> </w:t>
      </w:r>
      <w:r>
        <w:t xml:space="preserve">May 24, 2024</w:t>
      </w:r>
      <w:r>
        <w:br/>
      </w:r>
      <w:r>
        <w:rPr>
          <w:bCs/>
          <w:b/>
        </w:rPr>
        <w:t xml:space="preserve">Title:</w:t>
      </w:r>
      <w:r>
        <w:t xml:space="preserve"> </w:t>
      </w:r>
      <w:r>
        <w:t xml:space="preserve">Reflection Paper on Teaching Practices and Cultural Integration in Primary School Settings</w:t>
      </w:r>
    </w:p>
    <w:bookmarkStart w:id="20" w:name="X369fa9fd61ed8d8236fa0016f8790da9bd09379"/>
    <w:p>
      <w:pPr>
        <w:pStyle w:val="Heading2"/>
      </w:pPr>
      <w:r>
        <w:t xml:space="preserve">I. Introduction: The Context of Learning in Amsterdam</w:t>
      </w:r>
    </w:p>
    <w:p>
      <w:pPr>
        <w:pStyle w:val="FirstParagraph"/>
      </w:pPr>
      <w:r>
        <w:t xml:space="preserve">The decision to engage with the educational landscape as a Teacher Primary within the bustling, cosmopolitan environment of Netherlands, Amsterdam, has proven to be both intellectually stimulating and professionally transformative. This Reflection Paper serves as a comprehensive analysis of my experiences, observations, and pedagogical adjustments while navigating the unique dynamics of primary education in this specific geographic and cultural context. The title "Reflection Paper" is not merely a formality but represents the core methodology through which I have processed these experiences—moving from concrete observation to reflective practice, ultimately leading to conceptualization and active experimentation. As a Teacher Primary, one does not simply deliver content; one fosters an environment where holistic development occurs. In Netherlands, Amsterdam, this mandate is complicated by the city's rich diversity, high academic expectations, and distinct cultural nuances that define daily school life.</w:t>
      </w:r>
    </w:p>
    <w:p>
      <w:pPr>
        <w:pStyle w:val="BodyText"/>
      </w:pPr>
      <w:r>
        <w:t xml:space="preserve">Amsterdam is often characterized as a city of tolerance and openness, traits that are deeply embedded in its educational philosophy. However, the reality of standing in front of a classroom as a Teacher Primary reveals layers of complexity regarding language barriers, socioeconomic disparities among students from various immigrant backgrounds, and the rigid yet progressive structure of the Dutch primary school curriculum. This document aims to articulate how I have adapted my teaching strategies to align with these local expectations while maintaining my professional integrity and pedagogical values.</w:t>
      </w:r>
    </w:p>
    <w:bookmarkEnd w:id="20"/>
    <w:bookmarkStart w:id="21" w:name="Xbb6009b3967aff98759ba2abb86db8ba57ba029"/>
    <w:p>
      <w:pPr>
        <w:pStyle w:val="Heading2"/>
      </w:pPr>
      <w:r>
        <w:t xml:space="preserve">II. Cultural Nuances and Classroom Dynamics</w:t>
      </w:r>
    </w:p>
    <w:p>
      <w:pPr>
        <w:pStyle w:val="FirstParagraph"/>
      </w:pPr>
      <w:r>
        <w:t xml:space="preserve">One of the most striking aspects of being a Teacher Primary in Netherlands, Amsterdam, is the directness that characterizes Dutch communication style. In many educational cultures, teachers are seen as authoritative figures whose word is final. However, in this context, students and parents alike are encouraged to question and engage in dialogue. Initially, I interpreted this directness as confrontational. It was only through careful reflection—hence the necessity of this Reflection Paper—that I understood it as a form of active participation and respect for intellectual honesty.</w:t>
      </w:r>
    </w:p>
    <w:p>
      <w:pPr>
        <w:pStyle w:val="BodyText"/>
      </w:pPr>
      <w:r>
        <w:t xml:space="preserve">The classroom dynamics in Amsterdam require a teacher who is approachable yet firm. As a Teacher Primary, my role shifted from being the sole source of knowledge to becoming a facilitator of critical thinking. The students are accustomed to discussing social issues, environmental concerns, and personal feelings openly during "morning meetings" (morgenronde). This practice is central to the Dutch primary education model. Adapting to this required me to lower my hierarchical barrier and engage with students on a more egalitarian footing, provided the discipline remained structured. The diversity of Amsterdam means that my classroom likely includes children from dozens of different nationalities. Navigating this multicultural tapestry requires sensitivity and an inclusive curriculum that validates every child’s background while fostering a unified class identity.</w:t>
      </w:r>
    </w:p>
    <w:bookmarkEnd w:id="21"/>
    <w:bookmarkStart w:id="22" w:name="X9164cbd2613dfe6f55aa4e038183290a64e61f2"/>
    <w:p>
      <w:pPr>
        <w:pStyle w:val="Heading2"/>
      </w:pPr>
      <w:r>
        <w:t xml:space="preserve">III. Pedagogical Adaptations: Autonomy and Responsibility</w:t>
      </w:r>
    </w:p>
    <w:p>
      <w:pPr>
        <w:pStyle w:val="FirstParagraph"/>
      </w:pPr>
      <w:r>
        <w:t xml:space="preserve">The Dutch primary education system places a significant emphasis on student autonomy. Unlike systems that rely heavily on rote memorization, the approach in Netherlands, Amsterdam, often focuses on problem-solving skills and independent work. As a Teacher Primary, I found this initially challenging because it required me to resist the urge to micromanage every task. Instead, I had to learn how to scaffold learning so that students could develop self-regulation skills.</w:t>
      </w:r>
    </w:p>
    <w:p>
      <w:pPr>
        <w:pStyle w:val="BodyText"/>
      </w:pPr>
      <w:r>
        <w:t xml:space="preserve">This shift in methodology was not immediate. In my early weeks as a Teacher Primary, I designed lessons that were too teacher-centered. However, observing the engagement levels of my peers and the feedback from mentor teachers highlighted a disconnect between my methods and local expectations. The Reflection Paper process allowed me to deconstruct these failures. I realized that to be effective in this environment, I needed to implement "learning plans" (leerplannen) that were transparent and student-driven. This involved setting clear goals but allowing students the freedom to choose how they reached those goals, whether through digital tools, group projects, or independent reading.</w:t>
      </w:r>
    </w:p>
    <w:p>
      <w:pPr>
        <w:pStyle w:val="BodyText"/>
      </w:pPr>
      <w:r>
        <w:t xml:space="preserve">Furthermore, the concept of "ontdekken" (discovering) is prevalent in Amsterdam schools. As a Teacher Primary, my job became less about lecturing and more about curating experiences. For instance, when teaching mathematics or science units related to local geography—such as water management and dike construction—I leveraged the city's unique physical environment. By taking students out of the classroom and into the streets of Amsterdam, I transformed abstract concepts into tangible realities. This place-based learning approach resonated deeply with the local educational ethos, which values practical application over theoretical abstraction.</w:t>
      </w:r>
    </w:p>
    <w:bookmarkEnd w:id="22"/>
    <w:bookmarkStart w:id="23" w:name="X95f5880a09d7a736b9a9dfc57f45e78fe95695d"/>
    <w:p>
      <w:pPr>
        <w:pStyle w:val="Heading2"/>
      </w:pPr>
      <w:r>
        <w:t xml:space="preserve">IV. Professional Collaboration and Team Dynamics</w:t>
      </w:r>
    </w:p>
    <w:p>
      <w:pPr>
        <w:pStyle w:val="FirstParagraph"/>
      </w:pPr>
      <w:r>
        <w:t xml:space="preserve">In Netherlands, Amsterdam, teachers are rarely isolated in their classrooms. There is a strong culture of collaboration among staff members. As a Teacher Primary, I was integrated into a team where lesson planning was a collective effort. This stood in stark contrast to individualistic teaching cultures I had previously experienced. The expectation for co-teaching and sharing resources meant that my professional identity was closely tied to the success of my team.</w:t>
      </w:r>
    </w:p>
    <w:p>
      <w:pPr>
        <w:pStyle w:val="BodyText"/>
      </w:pPr>
      <w:r>
        <w:t xml:space="preserve">However, this collaboration comes with its own set of challenges regarding communication styles. The Dutch preference for direct feedback can sometimes feel blunt to those from high-context cultures. Learning to receive constructive criticism without taking it personally was a crucial part of my professional growth. Through reflective journaling and discussions with my mentor, I learned that this directness is intended to be efficient and helpful, not malicious. Embracing this feedback loop has significantly improved my instructional techniques and classroom management strategies.</w:t>
      </w:r>
    </w:p>
    <w:bookmarkEnd w:id="23"/>
    <w:bookmarkStart w:id="24" w:name="X4db3f0b1b0736ac535794dbe33a9709e666d09f"/>
    <w:p>
      <w:pPr>
        <w:pStyle w:val="Heading2"/>
      </w:pPr>
      <w:r>
        <w:t xml:space="preserve">V. Conclusion: The Evolving Identity of a Teacher Primary</w:t>
      </w:r>
    </w:p>
    <w:p>
      <w:pPr>
        <w:pStyle w:val="FirstParagraph"/>
      </w:pPr>
      <w:r>
        <w:t xml:space="preserve">In conclusion, the experience of working as a Teacher Primary in Netherlands, Amsterdam has been a profound exercise in adaptability, cultural humility, and pedagogical innovation. This Reflection Paper documents not just what I have learned about teaching mathematics or language arts, but how I have learned to navigate the intricate social and cultural fabric of one of Europe’s most dynamic cities.</w:t>
      </w:r>
    </w:p>
    <w:p>
      <w:pPr>
        <w:pStyle w:val="BodyText"/>
      </w:pPr>
      <w:r>
        <w:t xml:space="preserve">The term "Netherlands, Amsterdam" is not merely a location marker; it represents a specific pedagogical ecosystem characterized by diversity, directness, autonomy, and inclusivity. To succeed as a Teacher Primary here requires more than just subject matter expertise; it demands an emotional intelligence that can bridge cultural gaps and foster inclusive communities. Moving forward, I intend to continue this reflective practice, constantly evaluating my impact on students from varied backgrounds.</w:t>
      </w:r>
    </w:p>
    <w:p>
      <w:pPr>
        <w:pStyle w:val="BodyText"/>
      </w:pPr>
      <w:r>
        <w:t xml:space="preserve">The journey of becoming an effective Teacher Primary in this environment is ongoing. It requires a constant balance between respecting local traditions and bringing fresh perspectives to the classroom. By embracing the challenges of direct communication, promoting student autonomy, and leveraging the unique cultural assets of Amsterdam, I aim to contribute positively to the educational development of every child under my care. This Reflection Paper serves as a milestone in that journey, marking my transition from an outsider observer to an engaged participant in the vibrant educational community of Netherlands, Amsterdam.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2026-07-30T06:32:11Z</dcterms:created>
  <dcterms:modified xsi:type="dcterms:W3CDTF">2026-07-30T06:32:11Z</dcterms:modified>
</cp:coreProperties>
</file>

<file path=docProps/custom.xml><?xml version="1.0" encoding="utf-8"?>
<Properties xmlns="http://schemas.openxmlformats.org/officeDocument/2006/custom-properties" xmlns:vt="http://schemas.openxmlformats.org/officeDocument/2006/docPropsVTypes"/>
</file>