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Qatar</w:t>
      </w:r>
      <w:r>
        <w:t xml:space="preserve"> </w:t>
      </w:r>
      <w:r>
        <w:t xml:space="preserve">Doha</w:t>
      </w:r>
    </w:p>
    <w:bookmarkStart w:id="25" w:name="X8e07f519cc1ffcc9f60586a75019b2e016fb1ed"/>
    <w:p>
      <w:pPr>
        <w:pStyle w:val="Heading1"/>
      </w:pPr>
      <w:r>
        <w:t xml:space="preserve">A Journey of Growth and Cultural Immersion</w:t>
      </w:r>
      <w:r>
        <w:br/>
      </w:r>
      <w:r>
        <w:t xml:space="preserve">The Primary Teacher Experience in Qatar, Doha</w:t>
      </w:r>
    </w:p>
    <w:p>
      <w:pPr>
        <w:pStyle w:val="FirstParagraph"/>
      </w:pPr>
      <w:r>
        <w:t xml:space="preserve">The decision to embark on a teaching career in the heart of</w:t>
      </w:r>
      <w:r>
        <w:t xml:space="preserve"> </w:t>
      </w:r>
      <w:r>
        <w:rPr>
          <w:bCs/>
          <w:b/>
        </w:rPr>
        <w:t xml:space="preserve">Doha</w:t>
      </w:r>
      <w:r>
        <w:t xml:space="preserve">, the capital city of</w:t>
      </w:r>
      <w:r>
        <w:t xml:space="preserve"> </w:t>
      </w:r>
      <w:r>
        <w:rPr>
          <w:bCs/>
          <w:b/>
        </w:rPr>
        <w:t xml:space="preserve">Qatar</w:t>
      </w:r>
      <w:r>
        <w:t xml:space="preserve">, was not merely a professional choice but a profound life transition. As I reflect on my tenure as a</w:t>
      </w:r>
      <w:r>
        <w:t xml:space="preserve"> </w:t>
      </w:r>
      <w:r>
        <w:rPr>
          <w:iCs/>
          <w:i/>
        </w:rPr>
        <w:t xml:space="preserve">Teacher Primary</w:t>
      </w:r>
      <w:r>
        <w:t xml:space="preserve">, I am struck by the intricate tapestry of cultural exchange, pedagogical evolution, and personal growth that has defined this experience. The role of an educator in this region is distinct from many others globally; it demands not only academic rigor but also a deep sensitivity to the local traditions and a commitment to fostering global citizenship among young learners. This reflection paper serves as a comprehensive review of my journey, highlighting the challenges, triumphs, and transformative insights gained while serving as a</w:t>
      </w:r>
      <w:r>
        <w:t xml:space="preserve"> </w:t>
      </w:r>
      <w:r>
        <w:rPr>
          <w:iCs/>
          <w:i/>
        </w:rPr>
        <w:t xml:space="preserve">Teacher Primary</w:t>
      </w:r>
      <w:r>
        <w:t xml:space="preserve"> </w:t>
      </w:r>
      <w:r>
        <w:t xml:space="preserve">in this dynamic metropolis.</w:t>
      </w:r>
    </w:p>
    <w:bookmarkStart w:id="20" w:name="X9df22782e4541bd1ffd8aa13c51b075745a8a9c"/>
    <w:p>
      <w:pPr>
        <w:pStyle w:val="Heading2"/>
      </w:pPr>
      <w:r>
        <w:t xml:space="preserve">Cultural Integration and the Role of Community</w:t>
      </w:r>
    </w:p>
    <w:p>
      <w:pPr>
        <w:pStyle w:val="FirstParagraph"/>
      </w:pPr>
      <w:r>
        <w:t xml:space="preserve">The most immediate aspect of becoming a</w:t>
      </w:r>
      <w:r>
        <w:t xml:space="preserve"> </w:t>
      </w:r>
      <w:r>
        <w:rPr>
          <w:iCs/>
          <w:i/>
        </w:rPr>
        <w:t xml:space="preserve">Teacher Primary</w:t>
      </w:r>
    </w:p>
    <w:p>
      <w:pPr>
        <w:pStyle w:val="BodyText"/>
      </w:pPr>
      <w:r>
        <w:t xml:space="preserve">, was the necessity of cultural immersion. In</w:t>
      </w:r>
      <w:r>
        <w:t xml:space="preserve"> </w:t>
      </w:r>
      <w:r>
        <w:rPr>
          <w:bCs/>
          <w:b/>
        </w:rPr>
        <w:t xml:space="preserve">Doha</w:t>
      </w:r>
      <w:r>
        <w:t xml:space="preserve">, education is viewed as a cornerstone of national development, deeply intertwined with Islamic values and Qatari heritage. Upon arrival, I quickly realized that effective teaching extends far beyond the classroom walls; it requires a genuine respect for and understanding of the host culture. The initial days were characterized by a steep learning curve regarding local customs, social norms, and communication styles.</w:t>
      </w:r>
    </w:p>
    <w:p>
      <w:pPr>
        <w:pStyle w:val="BodyText"/>
      </w:pPr>
      <w:r>
        <w:t xml:space="preserve">For instance, understanding the significance of prayer times during the school day required my schedule to adapt fluidly. As a</w:t>
      </w:r>
      <w:r>
        <w:t xml:space="preserve"> </w:t>
      </w:r>
      <w:r>
        <w:rPr>
          <w:iCs/>
          <w:i/>
        </w:rPr>
        <w:t xml:space="preserve">Teacher Primary</w:t>
      </w:r>
      <w:r>
        <w:t xml:space="preserve">, I had to ensure that my lesson plans were flexible enough to accommodate these spiritual pauses while maintaining academic momentum. This experience taught me that respect is bidirectional; as I made efforts to understand Qatari traditions, such as the importance of family structures and community gatherings, my students and their families reciprocated with warmth and curiosity about my background. This mutual exchange created a supportive environment where English language learning was not just an academic pursuit but a bridge to global understanding.</w:t>
      </w:r>
    </w:p>
    <w:bookmarkEnd w:id="20"/>
    <w:bookmarkStart w:id="21" w:name="X201cb0126b251babd145bf9a73ccc93c86f91c9"/>
    <w:p>
      <w:pPr>
        <w:pStyle w:val="Heading2"/>
      </w:pPr>
      <w:r>
        <w:t xml:space="preserve">Pedagogical Adaptations in the Primary Classroom</w:t>
      </w:r>
    </w:p>
    <w:p>
      <w:pPr>
        <w:pStyle w:val="FirstParagraph"/>
      </w:pPr>
      <w:r>
        <w:t xml:space="preserve">The pedagogical landscape in</w:t>
      </w:r>
      <w:r>
        <w:t xml:space="preserve"> </w:t>
      </w:r>
      <w:r>
        <w:rPr>
          <w:bCs/>
          <w:b/>
        </w:rPr>
        <w:t xml:space="preserve">Doha</w:t>
      </w:r>
      <w:r>
        <w:t xml:space="preserve"> </w:t>
      </w:r>
      <w:r>
        <w:t xml:space="preserve">has evolved significantly in recent years, driven by initiatives such as the Qatar National Vision 2030. As a</w:t>
      </w:r>
      <w:r>
        <w:t xml:space="preserve"> </w:t>
      </w:r>
      <w:r>
        <w:rPr>
          <w:iCs/>
          <w:i/>
        </w:rPr>
        <w:t xml:space="preserve">Teacher Primary</w:t>
      </w:r>
      <w:r>
        <w:t xml:space="preserve">, I witnessed firsthand the shift toward student-centered learning and critical thinking skills. The primary students here are vibrant, energetic, and eager to engage with modern educational technologies. However, adapting my teaching methods to suit this specific demographic required patience and creativity.</w:t>
      </w:r>
    </w:p>
    <w:p>
      <w:pPr>
        <w:pStyle w:val="BodyText"/>
      </w:pPr>
      <w:r>
        <w:t xml:space="preserve">In the primary years, foundational skills in literacy and numeracy are paramount. I found that incorporating visual aids, interactive storytelling, and group-based activities significantly enhanced student engagement. One particular challenge was addressing the diverse proficiency levels of English language learners within the same classroom. Many students come from multilingual households where Arabic is the dominant language. As a</w:t>
      </w:r>
      <w:r>
        <w:t xml:space="preserve"> </w:t>
      </w:r>
      <w:r>
        <w:rPr>
          <w:iCs/>
          <w:i/>
        </w:rPr>
        <w:t xml:space="preserve">Teacher Primary</w:t>
      </w:r>
      <w:r>
        <w:t xml:space="preserve">, I had to employ scaffolding techniques and differentiate instruction to ensure that every child, regardless of their linguistic background, felt capable of achieving success.</w:t>
      </w:r>
    </w:p>
    <w:p>
      <w:pPr>
        <w:pStyle w:val="BodyText"/>
      </w:pPr>
      <w:r>
        <w:t xml:space="preserve">I recall a specific unit on environmental science where we collaborated with local experts from Doha’s parks and gardens. This real-world connection not only enriched the curriculum but also helped students appreciate their natural environment. Such experiential learning opportunities were made possible by the progressive educational policies in place, allowing us to move beyond textbooks and into tangible, meaningful experiences.</w:t>
      </w:r>
    </w:p>
    <w:bookmarkEnd w:id="21"/>
    <w:bookmarkStart w:id="22" w:name="collaboration-with-local-colleagues"/>
    <w:p>
      <w:pPr>
        <w:pStyle w:val="Heading2"/>
      </w:pPr>
      <w:r>
        <w:t xml:space="preserve">Collaboration with Local Colleagues</w:t>
      </w:r>
    </w:p>
    <w:p>
      <w:pPr>
        <w:pStyle w:val="FirstParagraph"/>
      </w:pPr>
      <w:r>
        <w:t xml:space="preserve">A significant portion of my growth as an educator stemmed from professional collaboration with local Qatari colleagues. Working alongside them provided invaluable insights into the nuances of the curriculum and student psychology. These relationships broke down stereotypes and fostered a sense of unity within the school community. My Qatari peers often shared wisdom about how to connect with parents, who play a crucial role in their children’s education.</w:t>
      </w:r>
    </w:p>
    <w:p>
      <w:pPr>
        <w:pStyle w:val="BodyText"/>
      </w:pPr>
      <w:r>
        <w:t xml:space="preserve">This collaboration was particularly evident during parent-teacher conferences. In</w:t>
      </w:r>
      <w:r>
        <w:t xml:space="preserve"> </w:t>
      </w:r>
      <w:r>
        <w:rPr>
          <w:bCs/>
          <w:b/>
        </w:rPr>
        <w:t xml:space="preserve">Doha</w:t>
      </w:r>
      <w:r>
        <w:t xml:space="preserve">, parental involvement is intense and highly valued. As a</w:t>
      </w:r>
      <w:r>
        <w:t xml:space="preserve"> </w:t>
      </w:r>
      <w:r>
        <w:rPr>
          <w:iCs/>
          <w:i/>
        </w:rPr>
        <w:t xml:space="preserve">Teacher Primary</w:t>
      </w:r>
      <w:r>
        <w:t xml:space="preserve">, I learned to communicate not just about academic performance, but also about character development and social integration. Building trust with families required empathy and clear communication, often navigating language barriers with the help of translators or bilingual support staff. These interactions reinforced my belief that education is a partnership between home and school.</w:t>
      </w:r>
    </w:p>
    <w:bookmarkEnd w:id="22"/>
    <w:bookmarkStart w:id="23" w:name="personal-growth-and-global-perspective"/>
    <w:p>
      <w:pPr>
        <w:pStyle w:val="Heading2"/>
      </w:pPr>
      <w:r>
        <w:t xml:space="preserve">Personal Growth and Global Perspective</w:t>
      </w:r>
    </w:p>
    <w:p>
      <w:pPr>
        <w:pStyle w:val="FirstParagraph"/>
      </w:pPr>
      <w:r>
        <w:t xml:space="preserve">Living in</w:t>
      </w:r>
      <w:r>
        <w:t xml:space="preserve"> </w:t>
      </w:r>
      <w:r>
        <w:rPr>
          <w:bCs/>
          <w:b/>
        </w:rPr>
        <w:t xml:space="preserve">Doha</w:t>
      </w:r>
      <w:r>
        <w:t xml:space="preserve"> </w:t>
      </w:r>
      <w:r>
        <w:t xml:space="preserve">has profoundly shaped my personal identity. The city is a unique blend of rapid modernization and deep-rooted tradition. Skyscrapers rise beside souqs, offering a glimpse into both the future and the past. As an expatriate educator, I found myself constantly reflecting on my own cultural assumptions and biases.</w:t>
      </w:r>
    </w:p>
    <w:p>
      <w:pPr>
        <w:pStyle w:val="BodyText"/>
      </w:pPr>
      <w:r>
        <w:t xml:space="preserve">The experience of being a</w:t>
      </w:r>
      <w:r>
        <w:t xml:space="preserve"> </w:t>
      </w:r>
      <w:r>
        <w:rPr>
          <w:iCs/>
          <w:i/>
        </w:rPr>
        <w:t xml:space="preserve">Teacher Primary</w:t>
      </w:r>
      <w:r>
        <w:t xml:space="preserve"> </w:t>
      </w:r>
      <w:r>
        <w:t xml:space="preserve">in this context has made me more adaptable, resilient, and open-minded. I have learned to find joy in small victories—whether it was a student mastering a difficult phonics sound or successfully organizing a multicultural festival at school. These moments of connection are the true rewards of teaching.</w:t>
      </w:r>
    </w:p>
    <w:p>
      <w:pPr>
        <w:pStyle w:val="BodyText"/>
      </w:pPr>
      <w:r>
        <w:t xml:space="preserve">Furthermore, exposure to the Qatari emphasis on hospitality and generosity has left an indelible mark on my personal values. The community spirit in</w:t>
      </w:r>
      <w:r>
        <w:t xml:space="preserve"> </w:t>
      </w:r>
      <w:r>
        <w:rPr>
          <w:bCs/>
          <w:b/>
        </w:rPr>
        <w:t xml:space="preserve">Doha</w:t>
      </w:r>
      <w:r>
        <w:t xml:space="preserve"> </w:t>
      </w:r>
      <w:r>
        <w:t xml:space="preserve">is palpable, and being welcomed into this fabric has been a humbling privilege. It has taught me that as educators, we are not just imparting knowledge; we are modeling behaviors of kindness, respect, and inclusivity.</w:t>
      </w:r>
    </w:p>
    <w:bookmarkEnd w:id="23"/>
    <w:bookmarkStart w:id="24" w:name="conclusion"/>
    <w:p>
      <w:pPr>
        <w:pStyle w:val="Heading2"/>
      </w:pPr>
      <w:r>
        <w:t xml:space="preserve">Conclusion</w:t>
      </w:r>
    </w:p>
    <w:p>
      <w:pPr>
        <w:pStyle w:val="FirstParagraph"/>
      </w:pPr>
      <w:r>
        <w:t xml:space="preserve">In conclusion, my time as a</w:t>
      </w:r>
      <w:r>
        <w:t xml:space="preserve"> </w:t>
      </w:r>
      <w:r>
        <w:rPr>
          <w:iCs/>
          <w:i/>
        </w:rPr>
        <w:t xml:space="preserve">Teacher Primary</w:t>
      </w:r>
    </w:p>
    <w:p>
      <w:pPr>
        <w:pStyle w:val="BodyText"/>
      </w:pPr>
      <w:r>
        <w:t xml:space="preserve">, has been a journey of continuous learning and mutual discovery. The unique educational environment in</w:t>
      </w:r>
      <w:r>
        <w:t xml:space="preserve"> </w:t>
      </w:r>
      <w:r>
        <w:rPr>
          <w:bCs/>
          <w:b/>
        </w:rPr>
        <w:t xml:space="preserve">Doha</w:t>
      </w:r>
      <w:r>
        <w:t xml:space="preserve">, combined with the rich cultural heritage of</w:t>
      </w:r>
      <w:r>
        <w:t xml:space="preserve"> </w:t>
      </w:r>
      <w:r>
        <w:rPr>
          <w:bCs/>
          <w:b/>
        </w:rPr>
        <w:t xml:space="preserve">Qatar</w:t>
      </w:r>
      <w:r>
        <w:t xml:space="preserve">, has challenged me to refine my pedagogical skills and deepen my cultural competence. I have learned that teaching primary students in this region requires a delicate balance of international best practices and local sensitivity.</w:t>
      </w:r>
    </w:p>
    <w:p>
      <w:pPr>
        <w:pStyle w:val="BodyText"/>
      </w:pPr>
      <w:r>
        <w:t xml:space="preserve">This reflection paper is not just a summary of past events but a testament to the enduring impact of this experience. The lessons learned—about patience, adaptability, and the power of cross-cultural dialogue—will stay with me throughout my career. I am grateful for the opportunity to have contributed to the educational landscape in</w:t>
      </w:r>
      <w:r>
        <w:t xml:space="preserve"> </w:t>
      </w:r>
      <w:r>
        <w:rPr>
          <w:bCs/>
          <w:b/>
        </w:rPr>
        <w:t xml:space="preserve">Doha</w:t>
      </w:r>
      <w:r>
        <w:t xml:space="preserve">, knowing that I have helped shape young minds who will one day become global citizens themselves. As I look back on this chapter, I do so with a heart full of gratitude and a renewed commitment to the profession of teaching.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Qatar Doha</dc:title>
  <dc:creator/>
  <dc:language>en</dc:language>
  <cp:keywords/>
  <dcterms:created xsi:type="dcterms:W3CDTF">2026-07-30T01:09:34Z</dcterms:created>
  <dcterms:modified xsi:type="dcterms:W3CDTF">2026-07-30T01:09:34Z</dcterms:modified>
</cp:coreProperties>
</file>

<file path=docProps/custom.xml><?xml version="1.0" encoding="utf-8"?>
<Properties xmlns="http://schemas.openxmlformats.org/officeDocument/2006/custom-properties" xmlns:vt="http://schemas.openxmlformats.org/officeDocument/2006/docPropsVTypes"/>
</file>