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Teacher</w:t>
      </w:r>
      <w:r>
        <w:t xml:space="preserve"> </w:t>
      </w:r>
      <w:r>
        <w:t xml:space="preserve">Primary</w:t>
      </w:r>
      <w:r>
        <w:t xml:space="preserve"> </w:t>
      </w:r>
      <w:r>
        <w:t xml:space="preserve">in</w:t>
      </w:r>
      <w:r>
        <w:t xml:space="preserve"> </w:t>
      </w:r>
      <w:r>
        <w:t xml:space="preserve">Sudan</w:t>
      </w:r>
      <w:r>
        <w:t xml:space="preserve"> </w:t>
      </w:r>
      <w:r>
        <w:t xml:space="preserve">Khartoum</w:t>
      </w:r>
    </w:p>
    <w:bookmarkStart w:id="25" w:name="Xcd2b1dcf7ea867c0ed9e910899e506e08467854"/>
    <w:p>
      <w:pPr>
        <w:pStyle w:val="Heading1"/>
      </w:pPr>
      <w:r>
        <w:t xml:space="preserve">A Professional Reflection Paper on the Role of a Teacher Primary in Sudan Khartoum</w:t>
      </w:r>
    </w:p>
    <w:p>
      <w:pPr>
        <w:pStyle w:val="FirstParagraph"/>
      </w:pPr>
      <w:r>
        <w:t xml:space="preserve">This Reflection Paper serves as a comprehensive examination of the pedagogical, cultural, and professional dimensions involved in fulfilling the duties of a Teacher Primary within the vibrant yet complex educational landscape of Sudan Khartoum. As I engage deeply with this Reflection Paper, it becomes increasingly clear that understanding what it means to function effectively as a Teacher Primary requires far more than theoretical knowledge; it demands contextual awareness, emotional resilience, and a profound commitment to community development. The city of Sudan Khartoum presents unique socioeconomic realities and historical nuances that directly shape how a Teacher Primary must approach curriculum delivery, student engagement, and classroom management. Through this Reflection Paper framework, I recognize that the identity of a Teacher Primary cannot be abstracted from the geographical environment in which they serve.</w:t>
      </w:r>
    </w:p>
    <w:bookmarkStart w:id="20" w:name="Xc23813331e51b0a86547e17e700789114fb918c"/>
    <w:p>
      <w:pPr>
        <w:pStyle w:val="Heading2"/>
      </w:pPr>
      <w:r>
        <w:t xml:space="preserve">Cultural Context and Pedagogical Adaptation</w:t>
      </w:r>
    </w:p>
    <w:p>
      <w:pPr>
        <w:pStyle w:val="FirstParagraph"/>
      </w:pPr>
      <w:r>
        <w:t xml:space="preserve">When considering the educational ecosystem of Sudan Khartoum, one must acknowledge its rich historical tapestry and dynamic urban structure. As a Reflection Paper on educational practice in this region, I observe that students in Sudan Khartoum come from diverse backgrounds—residing in bustling central neighborhoods alongside more peripheral settlements where infrastructural resources remain unevenly distributed. For a Teacher Primary operating within these parameters, adaptability is not merely an optional skill; it is foundational to daily instructional success. This Reflection Paper emphasizes that the responsibilities of a Teacher Primary in Sudan Khartoum are deeply intertwined with local traditions, linguistic diversity, and community expectations. The primary classroom becomes a microcosm of the city itself: dynamic, resilient, and intricately connected to broader societal values. Consequently, a reflective Teacher Primary must continuously adjust lesson planning strategies to honor cultural heritage while introducing modern pedagogical approaches that prepare learners for an increasingly interconnected world.</w:t>
      </w:r>
    </w:p>
    <w:bookmarkEnd w:id="20"/>
    <w:bookmarkStart w:id="21" w:name="Xee24a423c56b7968227045e58c75ddda518179c"/>
    <w:p>
      <w:pPr>
        <w:pStyle w:val="Heading2"/>
      </w:pPr>
      <w:r>
        <w:t xml:space="preserve">Resource Navigation and Classroom Innovation</w:t>
      </w:r>
    </w:p>
    <w:p>
      <w:pPr>
        <w:pStyle w:val="FirstParagraph"/>
      </w:pPr>
      <w:r>
        <w:t xml:space="preserve">Furthermore, this Reflection Paper explores the practical realities encountered by a Teacher Primary in Sudan Khartoum regarding material limitations and infrastructure constraints. Many primary institutions across Sudan Khartoum operate with modest supplies, large class sizes, and varying levels of technological integration. Consequently, the professional mandate of a Teacher Primary transcends traditional lecture-based instruction; it morphs into one of creative improvisation, mentorship, and holistic student development. Within this Reflection Paper structure, I acknowledge that pedagogical achievement in Sudan Khartoum does not rely exclusively on standardized testing outcomes but rather on the capacity to nurture critical thinking and curiosity despite structural limitations. A dedicated Teacher Primary learns to transform everyday objects into interactive learning tools while maintaining rigorous academic expectations for children across Sudan Khartoum. This adaptive mindset, thoroughly documented in this Reflection Paper, underscores how resourcefulness defines excellence in primary education.</w:t>
      </w:r>
    </w:p>
    <w:bookmarkEnd w:id="21"/>
    <w:bookmarkStart w:id="22" w:name="X6c655409f53733104b913e2a74657c07057ede1"/>
    <w:p>
      <w:pPr>
        <w:pStyle w:val="Heading2"/>
      </w:pPr>
      <w:r>
        <w:t xml:space="preserve">Professional Growth and Community Integration</w:t>
      </w:r>
    </w:p>
    <w:p>
      <w:pPr>
        <w:pStyle w:val="FirstParagraph"/>
      </w:pPr>
      <w:r>
        <w:t xml:space="preserve">Another critical dimension addressed within this Reflection Paper involves the ongoing professional development and psychological well-being of a Teacher Primary working throughout Sudan Khartoum. Teaching at the foundational level inherently demands patience, empathy, and strong interpersonal communication, yet these attributes face heightened testing when situated within Sudan Khartoum’s rapidly evolving urban environment. The pressures experienced by a Teacher Primary often extend beyond academic instruction to encompass guidance on civic responsibility, peer mediation, and cultural preservation. This Reflection Paper acknowledges that sustainable teaching practices in Sudan Khartoum require continuous collaboration with guardians, neighborhood leaders, and fellow educators to establish supportive pedagogical networks. When a Teacher Primary views their professional identity not merely as an instructor but as a community anchor within Sudan Khartoum’s educational fabric, the positive impact multiplies across generations. Such holistic engagement remains a central theme throughout this Reflection Paper.</w:t>
      </w:r>
    </w:p>
    <w:bookmarkEnd w:id="22"/>
    <w:bookmarkStart w:id="23" w:name="X0268617c9a2459f38e665eebb044cd3af6298c7"/>
    <w:p>
      <w:pPr>
        <w:pStyle w:val="Heading2"/>
      </w:pPr>
      <w:r>
        <w:t xml:space="preserve">Ethical Responsibility and Long-Term Vision</w:t>
      </w:r>
    </w:p>
    <w:p>
      <w:pPr>
        <w:pStyle w:val="FirstParagraph"/>
      </w:pPr>
      <w:r>
        <w:t xml:space="preserve">In addition to instructional strategies, this Reflection Paper examines the ethical dimensions of being a Teacher Primary in Sudan Khartoum. Educators operating at the primary level serve as early architects of character, shaping how children perceive authority, equality, and national identity. Within Sudan Khartoum’s context, where historical narratives and modern developmental goals intersect daily, a Teacher Primary carries significant moral responsibility to foster inclusive attitudes and prevent social fragmentation among youth. This Reflection Paper highlights that effective classroom leadership requires consistent modeling of respect for diverse viewpoints while maintaining clear boundaries around academic integrity. By prioritizing equitable treatment of all learners regardless of socioeconomic background, a reflective Teacher Primary contributes directly to social cohesion within Sudan Khartoum. The principles outlined here reinforce why continuous self-evaluation must remain central to every professional journey undertaken by a Teacher Primary in this region.</w:t>
      </w:r>
    </w:p>
    <w:bookmarkEnd w:id="23"/>
    <w:bookmarkStart w:id="24" w:name="X438eaa8510048213f2a28bc3c6bd462023d786c"/>
    <w:p>
      <w:pPr>
        <w:pStyle w:val="Heading2"/>
      </w:pPr>
      <w:r>
        <w:t xml:space="preserve">Conclusion: Commitment to Sustainable Educational Practice</w:t>
      </w:r>
    </w:p>
    <w:p>
      <w:pPr>
        <w:pStyle w:val="FirstParagraph"/>
      </w:pPr>
      <w:r>
        <w:t xml:space="preserve">Ultimately, this Reflection Paper concludes by reaffirming that the lifelong trajectory of becoming and remaining an effective Teacher Primary within Sudan Khartoum is both a profound privilege and a steadfast duty. The insights synthesized throughout this document illustrate how deeply intertwined professional identity is with geographic reality, cultural heritage, and community aspiration. Every lesson delivered, every struggling student supported, and every classroom challenge overcome contributes meaningfully to the broader narrative of educational advancement in Sudan Khartoum. As I continue refining my practice as a Teacher Primary, I remain fully committed to aligning instructional methodologies with the lived experiences of children growing up across Sudan Khartoum. This Reflection Paper stands as both a personal accountability instrument and a strategic professional roadmap, guiding future decisions that honor the dignity, intellectual potential, and unique voices of every learner under my guidance within Sudan Khartoum’s primary education system.</w:t>
      </w:r>
    </w:p>
    <w:p>
      <w:pPr>
        <w:pStyle w:val="BodyText"/>
      </w:pPr>
      <w:r>
        <w:rPr>
          <w:iCs/>
          <w:i/>
        </w:rPr>
        <w:t xml:space="preserve">Submitted by: [Educator's Name]</w:t>
      </w:r>
      <w:r>
        <w:br/>
      </w:r>
      <w:r>
        <w:rPr>
          <w:iCs/>
          <w:i/>
        </w:rPr>
        <w:t xml:space="preserve">Date: 2024</w:t>
      </w:r>
      <w:r>
        <w:br/>
      </w:r>
      <w:r>
        <w:rPr>
          <w:iCs/>
          <w:i/>
        </w:rPr>
        <w:t xml:space="preserve">Institutional Context: Teacher Primary Development Initiative, Sudan Khartoum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Teacher Primary in Sudan Khartoum</dc:title>
  <dc:creator/>
  <dc:language>en</dc:language>
  <cp:keywords/>
  <dcterms:created xsi:type="dcterms:W3CDTF">2026-07-30T05:48:24Z</dcterms:created>
  <dcterms:modified xsi:type="dcterms:W3CDTF">2026-07-30T05:48:24Z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