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Primary</w:t>
      </w:r>
      <w:r>
        <w:t xml:space="preserve"> </w:t>
      </w:r>
      <w:r>
        <w:t xml:space="preserve">in</w:t>
      </w:r>
      <w:r>
        <w:t xml:space="preserve"> </w:t>
      </w:r>
      <w:r>
        <w:t xml:space="preserve">Turkey</w:t>
      </w:r>
      <w:r>
        <w:t xml:space="preserve"> </w:t>
      </w:r>
      <w:r>
        <w:t xml:space="preserve">Ankara</w:t>
      </w:r>
    </w:p>
    <w:bookmarkStart w:id="25" w:name="Xa8c446e5b1b8c164d9b894804f67d82e5e6a680"/>
    <w:p>
      <w:pPr>
        <w:pStyle w:val="Heading1"/>
      </w:pPr>
      <w:r>
        <w:t xml:space="preserve">A Journey of Growth and Responsibility:</w:t>
      </w:r>
      <w:r>
        <w:br/>
      </w:r>
      <w:r>
        <w:t xml:space="preserve">A Reflection Paper on Being a Teacher Primary in Turkey Ankara</w:t>
      </w:r>
    </w:p>
    <w:p>
      <w:pPr>
        <w:pStyle w:val="FirstParagraph"/>
      </w:pPr>
      <w:r>
        <w:t xml:space="preserve">The decision to become a</w:t>
      </w:r>
      <w:r>
        <w:t xml:space="preserve"> </w:t>
      </w:r>
      <w:r>
        <w:rPr>
          <w:bCs/>
          <w:b/>
        </w:rPr>
        <w:t xml:space="preserve">Teacher Primary</w:t>
      </w:r>
      <w:r>
        <w:t xml:space="preserve"> </w:t>
      </w:r>
      <w:r>
        <w:t xml:space="preserve">is not merely a career choice; it is a commitment to shaping the foundational years of human development. However, this commitment takes on distinct colors, textures, and challenges depending on the geographical and cultural context in which one serves. For me, serving as an educator within the bustling metropolis of</w:t>
      </w:r>
      <w:r>
        <w:t xml:space="preserve"> </w:t>
      </w:r>
      <w:r>
        <w:rPr>
          <w:bCs/>
          <w:b/>
        </w:rPr>
        <w:t xml:space="preserve">Turkey Ankara</w:t>
      </w:r>
      <w:r>
        <w:t xml:space="preserve"> </w:t>
      </w:r>
      <w:r>
        <w:t xml:space="preserve">has been a profound journey of self-discovery, pedagogical adaptation, and cultural immersion. This reflection paper seeks to explore the nuances of teaching at the primary level in Turkey’s capital, examining how the unique dynamics of Ankara influence my professional identity and my approach to education.</w:t>
      </w:r>
    </w:p>
    <w:bookmarkStart w:id="20" w:name="X9d175153dc3aff6fdd3cb1b125b0e1c1b799976"/>
    <w:p>
      <w:pPr>
        <w:pStyle w:val="Heading2"/>
      </w:pPr>
      <w:r>
        <w:t xml:space="preserve">The Context of Ankara: A Hub of Tradition and Modernity</w:t>
      </w:r>
    </w:p>
    <w:p>
      <w:pPr>
        <w:pStyle w:val="FirstParagraph"/>
      </w:pPr>
      <w:r>
        <w:t xml:space="preserve">Ankara is often perceived by outsiders primarily as a political center, but for those living and working within its borders, it is a vibrant tapestry woven from threads of deep historical tradition and rapid modernization. As a</w:t>
      </w:r>
      <w:r>
        <w:t xml:space="preserve"> </w:t>
      </w:r>
      <w:r>
        <w:rPr>
          <w:bCs/>
          <w:b/>
        </w:rPr>
        <w:t xml:space="preserve">Teacher Primary</w:t>
      </w:r>
      <w:r>
        <w:t xml:space="preserve">, I am situated in an environment where these two forces constantly interact. The students I teach are children of a society that is deeply rooted in its Ottoman-Islamic heritage yet simultaneously reaching toward European standards and global connectivity.</w:t>
      </w:r>
    </w:p>
    <w:p>
      <w:pPr>
        <w:pStyle w:val="BodyText"/>
      </w:pPr>
      <w:r>
        <w:t xml:space="preserve">This duality presents both opportunities and challenges. On one hand, the city offers state-of-the-art educational facilities in certain districts, digital resources, and a diverse student body representing various regions of Turkey. On the other hand, there is a palpable tension between traditional values and contemporary educational theories. Navigating this landscape requires sensitivity. I have learned that my role extends beyond delivering curriculum; I am also a cultural mediator who helps students reconcile their home identities with their school experiences.</w:t>
      </w:r>
    </w:p>
    <w:bookmarkEnd w:id="20"/>
    <w:bookmarkStart w:id="21" w:name="X8260ec74a1a5cecb150af5f861a3c4221483172"/>
    <w:p>
      <w:pPr>
        <w:pStyle w:val="Heading2"/>
      </w:pPr>
      <w:r>
        <w:t xml:space="preserve">The Role of the Teacher Primary: More Than Instruction</w:t>
      </w:r>
    </w:p>
    <w:p>
      <w:pPr>
        <w:pStyle w:val="FirstParagraph"/>
      </w:pPr>
      <w:r>
        <w:t xml:space="preserve">In the context of</w:t>
      </w:r>
      <w:r>
        <w:t xml:space="preserve"> </w:t>
      </w:r>
      <w:r>
        <w:rPr>
          <w:bCs/>
          <w:b/>
        </w:rPr>
        <w:t xml:space="preserve">Turkey Ankara</w:t>
      </w:r>
      <w:r>
        <w:t xml:space="preserve">, the title</w:t>
      </w:r>
      <w:r>
        <w:t xml:space="preserve"> </w:t>
      </w:r>
      <w:r>
        <w:rPr>
          <w:bCs/>
          <w:b/>
        </w:rPr>
        <w:t xml:space="preserve">Teacher Primary</w:t>
      </w:r>
      <w:r>
        <w:t xml:space="preserve"> </w:t>
      </w:r>
      <w:r>
        <w:t xml:space="preserve">carries significant weight. In Turkish culture, teachers are historically revered as figures of high moral standing and intellectual authority. The phrase "öğretmen" (teacher) is often used with a level of respect akin to that given to religious or community leaders. This cultural expectation means that I am not only responsible for academic instruction in subjects such as Mathematics, Science, and Turkish Language but also for instilling civic virtues, social responsibility, and ethical reasoning.</w:t>
      </w:r>
    </w:p>
    <w:p>
      <w:pPr>
        <w:pStyle w:val="BodyText"/>
      </w:pPr>
      <w:r>
        <w:t xml:space="preserve">Reflecting on my daily interactions in the classroom, I realize that the primary school years are critical for building this character. In Ankara’s diverse classrooms—where students may come from rural backgrounds migrating to the city or from cosmopolitan urban families—the</w:t>
      </w:r>
      <w:r>
        <w:t xml:space="preserve"> </w:t>
      </w:r>
      <w:r>
        <w:rPr>
          <w:bCs/>
          <w:b/>
        </w:rPr>
        <w:t xml:space="preserve">Teacher Primary</w:t>
      </w:r>
      <w:r>
        <w:t xml:space="preserve"> </w:t>
      </w:r>
      <w:r>
        <w:t xml:space="preserve">must be inclusive and adaptive. I have had to adjust my teaching methodologies to accommodate varying levels of linguistic proficiency, particularly with Turkish as a second language for some migrant children. This has taught me patience and the importance of differentiated instruction.</w:t>
      </w:r>
    </w:p>
    <w:bookmarkEnd w:id="21"/>
    <w:bookmarkStart w:id="22" w:name="pedagogical-challenges-and-innovations"/>
    <w:p>
      <w:pPr>
        <w:pStyle w:val="Heading2"/>
      </w:pPr>
      <w:r>
        <w:t xml:space="preserve">Pedagogical Challenges and Innovations</w:t>
      </w:r>
    </w:p>
    <w:p>
      <w:pPr>
        <w:pStyle w:val="FirstParagraph"/>
      </w:pPr>
      <w:r>
        <w:t xml:space="preserve">The curriculum in Turkey, overseen by the Ministry of National Education (MEB), is rigorous and comprehensive. As a</w:t>
      </w:r>
      <w:r>
        <w:t xml:space="preserve"> </w:t>
      </w:r>
      <w:r>
        <w:rPr>
          <w:bCs/>
          <w:b/>
        </w:rPr>
        <w:t xml:space="preserve">Teacher Primary</w:t>
      </w:r>
      <w:r>
        <w:t xml:space="preserve">, I face the challenge of making standardized content relevant and engaging for young learners in</w:t>
      </w:r>
      <w:r>
        <w:t xml:space="preserve"> </w:t>
      </w:r>
      <w:r>
        <w:rPr>
          <w:bCs/>
          <w:b/>
        </w:rPr>
        <w:t xml:space="preserve">Turkey Ankara</w:t>
      </w:r>
      <w:r>
        <w:t xml:space="preserve">. The city provides unique resources for experiential learning. Field trips to museums, historical sites like the Anıtkabir, and local parks have become integral parts of my lesson plans.</w:t>
      </w:r>
    </w:p>
    <w:p>
      <w:pPr>
        <w:pStyle w:val="BodyText"/>
      </w:pPr>
      <w:r>
        <w:t xml:space="preserve">However, adapting these experiences to the primary level requires careful planning. For instance, when teaching history or social studies, I strive to connect grand national narratives with the personal experiences of my students. This approach helps them see themselves as active participants in their society rather than passive recipients of information. Furthermore, integrating technology into primary education has become essential in Ankara’s modern schools. While access to devices is widespread among urban students, ensuring equitable digital literacy remains a goal I continually strive for.</w:t>
      </w:r>
    </w:p>
    <w:bookmarkEnd w:id="22"/>
    <w:bookmarkStart w:id="23" w:name="X2fe05223ac774ad0cf194fedc1e483c3afd915b"/>
    <w:p>
      <w:pPr>
        <w:pStyle w:val="Heading2"/>
      </w:pPr>
      <w:r>
        <w:t xml:space="preserve">Personal Growth and Professional Development</w:t>
      </w:r>
    </w:p>
    <w:p>
      <w:pPr>
        <w:pStyle w:val="FirstParagraph"/>
      </w:pPr>
      <w:r>
        <w:t xml:space="preserve">Serving as a</w:t>
      </w:r>
      <w:r>
        <w:t xml:space="preserve"> </w:t>
      </w:r>
      <w:r>
        <w:rPr>
          <w:bCs/>
          <w:b/>
        </w:rPr>
        <w:t xml:space="preserve">Teacher Primary</w:t>
      </w:r>
      <w:r>
        <w:t xml:space="preserve"> </w:t>
      </w:r>
      <w:r>
        <w:t xml:space="preserve">in</w:t>
      </w:r>
      <w:r>
        <w:t xml:space="preserve"> </w:t>
      </w:r>
      <w:r>
        <w:rPr>
          <w:bCs/>
          <w:b/>
        </w:rPr>
        <w:t xml:space="preserve">Turkey Ankara</w:t>
      </w:r>
    </w:p>
    <w:p>
      <w:pPr>
        <w:pStyle w:val="BodyText"/>
      </w:pPr>
      <w:r>
        <w:t xml:space="preserve">One significant realization I have had is the importance of collaboration with parents. In Turkish culture, the family unit is central to a child’s upbringing. Building strong relationships with parents has proven to be key to student success. Regular communication, parent-teacher meetings, and involving families in school events help create a supportive network around each child. This collaborative approach reflects the communal nature of society in Ankara and enhances the effectiveness of my teaching.</w:t>
      </w:r>
    </w:p>
    <w:bookmarkEnd w:id="23"/>
    <w:bookmarkStart w:id="24" w:name="X39cef5363d400c7f7ad75448726ad4ab92828ae"/>
    <w:p>
      <w:pPr>
        <w:pStyle w:val="Heading2"/>
      </w:pPr>
      <w:r>
        <w:t xml:space="preserve">Conclusion: A Commitment to Future Generations</w:t>
      </w:r>
    </w:p>
    <w:p>
      <w:pPr>
        <w:pStyle w:val="FirstParagraph"/>
      </w:pPr>
      <w:r>
        <w:t xml:space="preserve">In conclusion, my experience as a</w:t>
      </w:r>
      <w:r>
        <w:t xml:space="preserve"> </w:t>
      </w:r>
      <w:r>
        <w:rPr>
          <w:bCs/>
          <w:b/>
        </w:rPr>
        <w:t xml:space="preserve">Teacher Primary</w:t>
      </w:r>
      <w:r>
        <w:t xml:space="preserve"> </w:t>
      </w:r>
      <w:r>
        <w:t xml:space="preserve">in</w:t>
      </w:r>
      <w:r>
        <w:t xml:space="preserve"> </w:t>
      </w:r>
      <w:r>
        <w:rPr>
          <w:bCs/>
          <w:b/>
        </w:rPr>
        <w:t xml:space="preserve">Turkey Ankara</w:t>
      </w:r>
    </w:p>
    <w:p>
      <w:pPr>
        <w:pStyle w:val="BodyText"/>
      </w:pPr>
      <w:r>
        <w:t xml:space="preserve">This reflection underscores the complexity and reward of primary education in this specific context. It highlights the need for educators to be culturally competent, pedagogically flexible, and deeply committed to their students’ holistic development. As I continue my journey in</w:t>
      </w:r>
      <w:r>
        <w:t xml:space="preserve"> </w:t>
      </w:r>
      <w:r>
        <w:rPr>
          <w:bCs/>
          <w:b/>
        </w:rPr>
        <w:t xml:space="preserve">Turkey Ankara, I remain dedicated to fostering a classroom environment where every child feels valued, understood, and empowered to learn. The role of a</w:t>
      </w:r>
      <w:r>
        <w:rPr>
          <w:bCs/>
          <w:b/>
        </w:rPr>
        <w:t xml:space="preserve"> </w:t>
      </w:r>
      <w:r>
        <w:rPr>
          <w:bCs/>
          <w:b/>
          <w:bCs/>
          <w:b/>
        </w:rPr>
        <w:t xml:space="preserve">Teacher Primary</w:t>
      </w:r>
    </w:p>
    <w:p>
      <w:pPr>
        <w:pStyle w:val="BodyText"/>
      </w:pPr>
      <w:r>
        <w:t xml:space="preserve">The insights gained through this reflection will undoubtedly inform my future practice, encouraging me to seek further professional development, engage more deeply with my local community, and continue refining methods that honor both the educational standards of Turkey and the individual needs of each student I teach.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Primary in Turkey Ankara</dc:title>
  <dc:creator/>
  <dc:language>en</dc:language>
  <cp:keywords/>
  <dcterms:created xsi:type="dcterms:W3CDTF">2026-07-29T19:50:21Z</dcterms:created>
  <dcterms:modified xsi:type="dcterms:W3CDTF">2026-07-29T19:50:21Z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