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33a353919f9886f7c85c143ec3e577f3d89086"/>
    <w:p>
      <w:pPr>
        <w:pStyle w:val="Heading1"/>
      </w:pPr>
      <w:r>
        <w:t xml:space="preserve">A Reflection on the Practice and Pedagogy of Teacher Primary in Uganda Kampala</w:t>
      </w:r>
    </w:p>
    <w:p>
      <w:pPr>
        <w:pStyle w:val="FirstParagraph"/>
      </w:pPr>
      <w:r>
        <w:br/>
      </w:r>
    </w:p>
    <w:p>
      <w:pPr>
        <w:pStyle w:val="BodyText"/>
      </w:pPr>
      <w:r>
        <w:rPr>
          <w:iCs/>
          <w:i/>
        </w:rPr>
        <w:t xml:space="preserve">Date: October 24, 2023</w:t>
      </w:r>
    </w:p>
    <w:p>
      <w:pPr>
        <w:pStyle w:val="BodyText"/>
      </w:pPr>
      <w:r>
        <w:br/>
      </w:r>
    </w:p>
    <w:bookmarkStart w:id="20" w:name="introduction"/>
    <w:p>
      <w:pPr>
        <w:pStyle w:val="Heading2"/>
      </w:pPr>
      <w:r>
        <w:t xml:space="preserve">Introduction</w:t>
      </w:r>
    </w:p>
    <w:p>
      <w:pPr>
        <w:pStyle w:val="FirstParagraph"/>
      </w:pPr>
      <w:r>
        <w:t xml:space="preserve">The educational landscape in Uganda is a complex tapestry woven from tradition, rapid modernization, and the enduring hope of community development. At the heart of this system lies the role of the educator, specifically within the foundational stages of learning. This reflection paper serves as an in-depth examination of what it means to be a</w:t>
      </w:r>
      <w:r>
        <w:t xml:space="preserve"> </w:t>
      </w:r>
      <w:r>
        <w:t xml:space="preserve">Teacher Primary</w:t>
      </w:r>
      <w:r>
        <w:t xml:space="preserve"> </w:t>
      </w:r>
      <w:r>
        <w:t xml:space="preserve">operating within one of Africa’s most dynamic urban centers:</w:t>
      </w:r>
      <w:r>
        <w:t xml:space="preserve"> </w:t>
      </w:r>
      <w:r>
        <w:t xml:space="preserve">Uganda Kampala</w:t>
      </w:r>
      <w:r>
        <w:t xml:space="preserve">. The city is not merely a geographical location but a microcosm of the nation’s challenges and aspirations. For those who choose to serve as teachers in this environment, the experience is profound, demanding both pedagogical expertise and deep cultural sensitivity. This document explores the multifaceted nature of primary education in Kampala, reflecting on the unique pressures, rewards, and responsibilities inherent in shaping young minds amidst urban volatility.</w:t>
      </w:r>
    </w:p>
    <w:bookmarkEnd w:id="20"/>
    <w:bookmarkStart w:id="21" w:name="X7518482c53fd6853d1d6ea8652406f21b64fce9"/>
    <w:p>
      <w:pPr>
        <w:pStyle w:val="Heading2"/>
      </w:pPr>
      <w:r>
        <w:t xml:space="preserve">The Context of Teaching in an Urban Center</w:t>
      </w:r>
    </w:p>
    <w:p>
      <w:pPr>
        <w:pStyle w:val="FirstParagraph"/>
      </w:pPr>
      <w:r>
        <w:t xml:space="preserve">To understand the role of a</w:t>
      </w:r>
      <w:r>
        <w:t xml:space="preserve"> </w:t>
      </w:r>
      <w:r>
        <w:t xml:space="preserve">Teacher Primary</w:t>
      </w:r>
      <w:r>
        <w:t xml:space="preserve">, one must first acknowledge the distinct environment of</w:t>
      </w:r>
      <w:r>
        <w:t xml:space="preserve"> </w:t>
      </w:r>
      <w:r>
        <w:t xml:space="preserve">Uganda Kampala</w:t>
      </w:r>
      <w:r>
        <w:t xml:space="preserve">. Unlike rural areas where classrooms may be sparse but communities tightly knit, Kampala presents a density that is both stimulating and overwhelming. The city is characterized by bustling markets, sprawling informal settlements (slums), and rapidly growing middle-class neighborhoods. A teacher in this setting does not simply instruct; they navigate a complex social ecosystem. The students entering primary schools in Kampala come from vastly different socioeconomic backgrounds. One moment, a teacher may be supporting a child from an affluent suburb who has access to digital resources at home; the next, they are addressing the immediate basic needs of a child from Kisenyi or Katwe, whose primary concern might be hunger or safety. This diversity requires a</w:t>
      </w:r>
      <w:r>
        <w:t xml:space="preserve"> </w:t>
      </w:r>
      <w:r>
        <w:t xml:space="preserve">Teacher Primary</w:t>
      </w:r>
      <w:r>
        <w:t xml:space="preserve"> </w:t>
      </w:r>
      <w:r>
        <w:t xml:space="preserve">in</w:t>
      </w:r>
      <w:r>
        <w:t xml:space="preserve"> </w:t>
      </w:r>
      <w:r>
        <w:t xml:space="preserve">Uganda Kampala</w:t>
      </w:r>
      <w:r>
        <w:t xml:space="preserve"> </w:t>
      </w:r>
      <w:r>
        <w:t xml:space="preserve">to possess exceptional adaptability and empathy.</w:t>
      </w:r>
    </w:p>
    <w:bookmarkEnd w:id="21"/>
    <w:bookmarkStart w:id="22" w:name="X5bcf2860b89948574ffdb23553fbdc4b2e369cb"/>
    <w:p>
      <w:pPr>
        <w:pStyle w:val="Heading2"/>
      </w:pPr>
      <w:r>
        <w:t xml:space="preserve">Pedagogical Challenges and Resource Management</w:t>
      </w:r>
    </w:p>
    <w:p>
      <w:pPr>
        <w:pStyle w:val="FirstParagraph"/>
      </w:pPr>
      <w:r>
        <w:t xml:space="preserve">The pedagogical journey of a primary teacher is rarely smooth, but in an urban context like Kampala, the challenges are amplified by resource constraints. While the Ministry of Education and Sports has made strides in curriculum development, such as the integration of Competency-Based Curriculum (CBC), the reality on the ground often lags behind policy. Classrooms can be overcrowded, with ratios that make individualized attention difficult to achieve. In</w:t>
      </w:r>
      <w:r>
        <w:t xml:space="preserve"> </w:t>
      </w:r>
      <w:r>
        <w:t xml:space="preserve">Uganda Kampala</w:t>
      </w:r>
      <w:r>
        <w:t xml:space="preserve">, space is a premium commodity. Many schools operate in converted residential buildings or makeshift structures, requiring teachers to be creative in their use of available space and materials.</w:t>
      </w:r>
    </w:p>
    <w:p>
      <w:pPr>
        <w:pStyle w:val="BodyText"/>
      </w:pPr>
      <w:r>
        <w:t xml:space="preserve">Furthermore, the role of a</w:t>
      </w:r>
      <w:r>
        <w:t xml:space="preserve"> </w:t>
      </w:r>
      <w:r>
        <w:t xml:space="preserve">Teacher Primary</w:t>
      </w:r>
      <w:r>
        <w:t xml:space="preserve"> </w:t>
      </w:r>
      <w:r>
        <w:t xml:space="preserve">has expanded beyond instruction to include significant administrative and pastoral duties. In many instances, teachers act as de facto social workers. They are often the first line of defense against child neglect, abuse, and exploitation. The urban environment exposes children to risks such as street hazards, substance abuse among older siblings, and economic instability within families. Therefore, the</w:t>
      </w:r>
      <w:r>
        <w:t xml:space="preserve"> </w:t>
      </w:r>
      <w:r>
        <w:t xml:space="preserve">Teacher Primary</w:t>
      </w:r>
      <w:r>
        <w:t xml:space="preserve"> </w:t>
      </w:r>
      <w:r>
        <w:t xml:space="preserve">must be vigilant not only in teaching literacy and numeracy but also in safeguarding the well-being of their students. This holistic approach to education is essential for fostering an environment where learning can thrive despite external adversities.</w:t>
      </w:r>
    </w:p>
    <w:bookmarkEnd w:id="22"/>
    <w:bookmarkStart w:id="23" w:name="the-cultural-and-social-dynamics"/>
    <w:p>
      <w:pPr>
        <w:pStyle w:val="Heading2"/>
      </w:pPr>
      <w:r>
        <w:t xml:space="preserve">The Cultural and Social Dynamics</w:t>
      </w:r>
    </w:p>
    <w:p>
      <w:pPr>
        <w:pStyle w:val="FirstParagraph"/>
      </w:pPr>
      <w:r>
        <w:t xml:space="preserve">Kampala is a melting pot of cultures, languages, and traditions. It attracts people from all over Uganda and neighboring countries. For the</w:t>
      </w:r>
      <w:r>
        <w:t xml:space="preserve"> </w:t>
      </w:r>
      <w:r>
        <w:t xml:space="preserve">Teacher Primary</w:t>
      </w:r>
      <w:r>
        <w:t xml:space="preserve">, this cultural diversity offers a rich learning environment but also presents communication hurdles. While English is the official language of instruction, many young children arrive at school with limited proficiency in English or even Luganda, the dominant local language of Kampala. Teachers must therefore employ multilingual strategies to ensure inclusivity. This linguistic diversity is a strength that can be leveraged to teach respect for different cultures and histories.</w:t>
      </w:r>
    </w:p>
    <w:p>
      <w:pPr>
        <w:pStyle w:val="BodyText"/>
      </w:pPr>
      <w:r>
        <w:t xml:space="preserve">Moreover, the social dynamics in</w:t>
      </w:r>
      <w:r>
        <w:t xml:space="preserve"> </w:t>
      </w:r>
      <w:r>
        <w:t xml:space="preserve">Uganda Kampala</w:t>
      </w:r>
      <w:r>
        <w:t xml:space="preserve"> </w:t>
      </w:r>
      <w:r>
        <w:t xml:space="preserve">influence classroom behavior significantly. The fast-paced life of the city often translates into high energy levels among children, which can sometimes manifest as restlessness or aggression. A skilled primary teacher learns to channel this energy into productive learning activities. They understand that discipline in an urban context cannot be purely authoritarian; it must be rooted in understanding and engagement. Building trust with parents is also crucial, especially given the mobile nature of urban populations where families may relocate frequently for work or housing reasons.</w:t>
      </w:r>
    </w:p>
    <w:bookmarkEnd w:id="23"/>
    <w:bookmarkStart w:id="24" w:name="X2d37749407fa31678a0bef68fff40598bff65d0"/>
    <w:p>
      <w:pPr>
        <w:pStyle w:val="Heading2"/>
      </w:pPr>
      <w:r>
        <w:t xml:space="preserve">The Impact of Technology and Modernization</w:t>
      </w:r>
    </w:p>
    <w:p>
      <w:pPr>
        <w:pStyle w:val="FirstParagraph"/>
      </w:pPr>
      <w:r>
        <w:t xml:space="preserve">In recent years, there has been a surge in technological integration within schools in</w:t>
      </w:r>
      <w:r>
        <w:t xml:space="preserve"> </w:t>
      </w:r>
      <w:r>
        <w:t xml:space="preserve">Uganda Kampala</w:t>
      </w:r>
      <w:r>
        <w:t xml:space="preserve">. Private institutions have embraced tablets, smart boards, and internet-based learning tools. However, this digital divide remains stark. For public school teachers and those in low-income private schools (often referred to as "low-cost" private schools), technology is often a luxury rather than a staple. Yet, the</w:t>
      </w:r>
      <w:r>
        <w:t xml:space="preserve"> </w:t>
      </w:r>
      <w:r>
        <w:t xml:space="preserve">Teacher Primary</w:t>
      </w:r>
      <w:r>
        <w:t xml:space="preserve"> </w:t>
      </w:r>
      <w:r>
        <w:t xml:space="preserve">is increasingly expected to be digitally literate to prepare students for a globalized world. This expectation adds another layer of pressure, requiring continuous professional development and self-directed learning. The ability of a teacher to adapt to these technological shifts without sacrificing the fundamental human connection required in primary education is a critical skill.</w:t>
      </w:r>
    </w:p>
    <w:bookmarkEnd w:id="24"/>
    <w:bookmarkStart w:id="25" w:name="professional-fulfillment-and-resilience"/>
    <w:p>
      <w:pPr>
        <w:pStyle w:val="Heading2"/>
      </w:pPr>
      <w:r>
        <w:t xml:space="preserve">Professional Fulfillment and Resilience</w:t>
      </w:r>
    </w:p>
    <w:p>
      <w:pPr>
        <w:pStyle w:val="FirstParagraph"/>
      </w:pPr>
      <w:r>
        <w:t xml:space="preserve">Despite the numerous challenges, the role of a</w:t>
      </w:r>
      <w:r>
        <w:t xml:space="preserve"> </w:t>
      </w:r>
      <w:r>
        <w:t xml:space="preserve">Teacher Primary</w:t>
      </w:r>
      <w:r>
        <w:t xml:space="preserve"> </w:t>
      </w:r>
      <w:r>
        <w:t xml:space="preserve">in</w:t>
      </w:r>
      <w:r>
        <w:t xml:space="preserve"> </w:t>
      </w:r>
      <w:r>
        <w:t xml:space="preserve">Uganda Kampala</w:t>
      </w:r>
      <w:r>
        <w:t xml:space="preserve"> </w:t>
      </w:r>
      <w:r>
        <w:t xml:space="preserve">offers unparalleled rewards. There is a unique joy in witnessing a child from an urban slum read their first sentence or solve their first complex mathematical problem. These moments of breakthrough are powerful affirmations of the teacher’s impact on social mobility and community development. Teachers often become mentors and role models, providing stability in lives marked by uncertainty.</w:t>
      </w:r>
    </w:p>
    <w:p>
      <w:pPr>
        <w:pStyle w:val="BodyText"/>
      </w:pPr>
      <w:r>
        <w:t xml:space="preserve">The resilience developed by teachers in this environment is remarkable. They learn to find resources where there seem to be none, to build communities within their schools, and to advocate for their students’ rights at various levels of society. This sense of purpose drives many educators to remain in the profession despite low remuneration and difficult working conditions. The camaraderie among teachers in</w:t>
      </w:r>
      <w:r>
        <w:t xml:space="preserve"> </w:t>
      </w:r>
      <w:r>
        <w:t xml:space="preserve">Uganda Kampala</w:t>
      </w:r>
      <w:r>
        <w:t xml:space="preserve"> </w:t>
      </w:r>
      <w:r>
        <w:t xml:space="preserve">is strong, with professional networks providing support, shared resources, and emotional backing.</w:t>
      </w:r>
    </w:p>
    <w:bookmarkEnd w:id="25"/>
    <w:bookmarkStart w:id="26" w:name="conclusion"/>
    <w:p>
      <w:pPr>
        <w:pStyle w:val="Heading2"/>
      </w:pPr>
      <w:r>
        <w:t xml:space="preserve">Conclusion</w:t>
      </w:r>
    </w:p>
    <w:p>
      <w:pPr>
        <w:pStyle w:val="FirstParagraph"/>
      </w:pPr>
      <w:r>
        <w:t xml:space="preserve">In conclusion, being a</w:t>
      </w:r>
      <w:r>
        <w:t xml:space="preserve"> </w:t>
      </w:r>
      <w:r>
        <w:t xml:space="preserve">Teacher Primary</w:t>
      </w:r>
      <w:r>
        <w:t xml:space="preserve"> </w:t>
      </w:r>
      <w:r>
        <w:t xml:space="preserve">in</w:t>
      </w:r>
      <w:r>
        <w:t xml:space="preserve"> </w:t>
      </w:r>
      <w:r>
        <w:t xml:space="preserve">Uganda Kampala</w:t>
      </w:r>
      <w:r>
        <w:t xml:space="preserve"> </w:t>
      </w:r>
      <w:r>
        <w:t xml:space="preserve">is a vocation that demands immense dedication, creativity, and heart. It is an occupation situated at the intersection of educational theory and harsh urban reality. The teachers who serve in this capacity are not just instructors; they are architects of hope, social workers, cultural mediators, and champions of equity. As Uganda continues to urbanize and modernize, the role of the primary teacher will become even more critical in shaping a generation that is not only academically competent but also socially aware and resilient. Reflecting on this journey highlights the need for continued support for these educators through better funding, professional development opportunities, and improved working conditions. Only by empowering the</w:t>
      </w:r>
      <w:r>
        <w:t xml:space="preserve"> </w:t>
      </w:r>
      <w:r>
        <w:t xml:space="preserve">Teacher Primary</w:t>
      </w:r>
      <w:r>
        <w:t xml:space="preserve"> </w:t>
      </w:r>
      <w:r>
        <w:t xml:space="preserve">can we ensure that</w:t>
      </w:r>
      <w:r>
        <w:t xml:space="preserve"> </w:t>
      </w:r>
      <w:r>
        <w:t xml:space="preserve">Uganda Kampala</w:t>
      </w:r>
      <w:r>
        <w:t xml:space="preserve">’s youth are given the best possible foundation for a successful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2026-07-30T03:46:24Z</dcterms:created>
  <dcterms:modified xsi:type="dcterms:W3CDTF">2026-07-30T03:46:24Z</dcterms:modified>
</cp:coreProperties>
</file>

<file path=docProps/custom.xml><?xml version="1.0" encoding="utf-8"?>
<Properties xmlns="http://schemas.openxmlformats.org/officeDocument/2006/custom-properties" xmlns:vt="http://schemas.openxmlformats.org/officeDocument/2006/docPropsVTypes"/>
</file>