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060653a01dc7a8357bd421afd9bf08ee2d9da63"/>
    <w:p>
      <w:pPr>
        <w:pStyle w:val="Heading1"/>
      </w:pPr>
      <w:r>
        <w:t xml:space="preserve">The Educator as Anchor and Catalyst: A Reflection on the Role of a Teacher Primary in United States San Francisco</w:t>
      </w:r>
    </w:p>
    <w:p>
      <w:pPr>
        <w:pStyle w:val="FirstParagraph"/>
      </w:pPr>
      <w:r>
        <w:t xml:space="preserve">San Francisco is often viewed through postcards, defined by its rolling hills, Victorian architecture, and the iconic Golden Gate Bridge. However, beneath its picturesque exterior lies one of the most complex social landscapes in North America. It is a city characterized by extreme wealth juxtaposed against deep socioeconomic disparities. Within this dynamic environment stands a critical figure who shapes the future not just of individual children, but of the city itself: The</w:t>
      </w:r>
      <w:r>
        <w:t xml:space="preserve"> </w:t>
      </w:r>
      <w:r>
        <w:rPr>
          <w:bCs/>
          <w:b/>
        </w:rPr>
        <w:t xml:space="preserve">Teacher Primary</w:t>
      </w:r>
      <w:r>
        <w:t xml:space="preserve">. To reflect upon this role within the context of</w:t>
      </w:r>
      <w:r>
        <w:t xml:space="preserve"> </w:t>
      </w:r>
      <w:r>
        <w:rPr>
          <w:bCs/>
          <w:b/>
        </w:rPr>
        <w:t xml:space="preserve">United States San Francisco</w:t>
      </w:r>
      <w:r>
        <w:t xml:space="preserve">, one must look beyond standardized testing and curriculum maps to understand how early education serves as a mechanism for equity, cultural preservation, and community resilience.</w:t>
      </w:r>
    </w:p>
    <w:bookmarkStart w:id="20" w:name="X9b11ee7aef95cb30256464d74bae8ffa54bd781"/>
    <w:p>
      <w:pPr>
        <w:pStyle w:val="Heading2"/>
      </w:pPr>
      <w:r>
        <w:t xml:space="preserve">The Unique Context of United States San Francisco</w:t>
      </w:r>
    </w:p>
    <w:p>
      <w:pPr>
        <w:pStyle w:val="FirstParagraph"/>
      </w:pPr>
      <w:r>
        <w:t xml:space="preserve">Serving as an educator in</w:t>
      </w:r>
      <w:r>
        <w:t xml:space="preserve"> </w:t>
      </w:r>
      <w:r>
        <w:rPr>
          <w:bCs/>
          <w:b/>
        </w:rPr>
        <w:t xml:space="preserve">United States San Francisco</w:t>
      </w:r>
      <w:r>
        <w:t xml:space="preserve"> </w:t>
      </w:r>
      <w:r>
        <w:t xml:space="preserve">presents challenges that are distinct from any other major metropolitan area. The cost of living crisis has displaced many long-time residents, creating a transient population among both families and educators themselves. For a</w:t>
      </w:r>
      <w:r>
        <w:t xml:space="preserve"> </w:t>
      </w:r>
      <w:r>
        <w:rPr>
          <w:bCs/>
          <w:b/>
        </w:rPr>
        <w:t xml:space="preserve">Teacher Primary</w:t>
      </w:r>
      <w:r>
        <w:t xml:space="preserve">, this volatility creates a unique professional hurdle: building trust with families who may be housing insecure or navigating the complexities of gentrification. The classroom does not exist in a vacuum; it is directly impacted by the rent hikes, the tech boom dynamics, and the shifting demographics of neighborhoods like Potrero Hill, Mission Bay, or Outer Sunset.</w:t>
      </w:r>
    </w:p>
    <w:p>
      <w:pPr>
        <w:pStyle w:val="BodyText"/>
      </w:pPr>
      <w:r>
        <w:t xml:space="preserve">Furthermore</w:t>
      </w:r>
      <w:r>
        <w:t xml:space="preserve"> </w:t>
      </w:r>
      <w:r>
        <w:rPr>
          <w:bCs/>
          <w:b/>
        </w:rPr>
        <w:t xml:space="preserve">United States San Francisco</w:t>
      </w:r>
      <w:r>
        <w:t xml:space="preserve">, prides itself on being a global hub for technology and innovation. Yet, this identity can often overshadow the foundational needs of young learners. The pressure to produce "future innovators" can sometimes neglect the emotional and social development that is crucial in primary years. A reflection on this role requires acknowledging that while Silicon Valley looks toward the future, it must be grounded in a present-day commitment to nurturing well-being.</w:t>
      </w:r>
    </w:p>
    <w:bookmarkEnd w:id="20"/>
    <w:bookmarkStart w:id="21" w:name="the-identity-of-the-teacher-primary"/>
    <w:p>
      <w:pPr>
        <w:pStyle w:val="Heading2"/>
      </w:pPr>
      <w:r>
        <w:t xml:space="preserve">The Identity of the Teacher Primary</w:t>
      </w:r>
    </w:p>
    <w:p>
      <w:pPr>
        <w:pStyle w:val="FirstParagraph"/>
      </w:pPr>
      <w:r>
        <w:t xml:space="preserve">In many districts, early childhood educators are undervalued or viewed merely as caretakers. However, in a progressive city like</w:t>
      </w:r>
      <w:r>
        <w:t xml:space="preserve"> </w:t>
      </w:r>
      <w:r>
        <w:rPr>
          <w:bCs/>
          <w:b/>
        </w:rPr>
        <w:t xml:space="preserve">United States San Francisco</w:t>
      </w:r>
      <w:r>
        <w:t xml:space="preserve">, there is a growing recognition of the profound impact that</w:t>
      </w:r>
      <w:r>
        <w:t xml:space="preserve"> </w:t>
      </w:r>
      <w:r>
        <w:rPr>
          <w:bCs/>
          <w:b/>
        </w:rPr>
        <w:t xml:space="preserve">Teacher Primary</w:t>
      </w:r>
      <w:r>
        <w:t xml:space="preserve"> </w:t>
      </w:r>
      <w:r>
        <w:t xml:space="preserve">positions hold. These educators are not simply teaching phonics and numbers; they are establishing the baseline for how children perceive authority, collaboration, and curiosity. The term "</w:t>
      </w:r>
      <w:r>
        <w:rPr>
          <w:iCs/>
          <w:i/>
        </w:rPr>
        <w:t xml:space="preserve">primary</w:t>
      </w:r>
      <w:r>
        <w:t xml:space="preserve">" denotes the foundational nature of these years. If a child enters kindergarten without a sense of safety or belonging, no amount of later intervention can fully replicate that initial window.</w:t>
      </w:r>
    </w:p>
    <w:p>
      <w:pPr>
        <w:pStyle w:val="BodyText"/>
      </w:pPr>
      <w:r>
        <w:t xml:space="preserve">A</w:t>
      </w:r>
      <w:r>
        <w:t xml:space="preserve"> </w:t>
      </w:r>
      <w:r>
        <w:rPr>
          <w:bCs/>
          <w:b/>
        </w:rPr>
        <w:t xml:space="preserve">Teacher Primary</w:t>
      </w:r>
      <w:r>
        <w:t xml:space="preserve"> </w:t>
      </w:r>
      <w:r>
        <w:t xml:space="preserve">in this city must embody dual competencies: academic rigor and social-emotional intelligence. They must be adept at integrating play-based learning while meeting the rigorous standards set by California’s Frameworks. But perhaps more importantly, they must act as cultural mediators. San Francisco is incredibly diverse, with significant populations of English Language Learners (ELL) from Asian, Latin American, and African backgrounds. A</w:t>
      </w:r>
      <w:r>
        <w:t xml:space="preserve"> </w:t>
      </w:r>
      <w:r>
        <w:rPr>
          <w:bCs/>
          <w:b/>
        </w:rPr>
        <w:t xml:space="preserve">Teacher Primary</w:t>
      </w:r>
      <w:r>
        <w:t xml:space="preserve"> </w:t>
      </w:r>
      <w:r>
        <w:t xml:space="preserve">must ensure that their pedagogy is inclusive, validating the home languages and cultures of their students while helping them navigate the dominant culture.</w:t>
      </w:r>
    </w:p>
    <w:bookmarkEnd w:id="21"/>
    <w:bookmarkStart w:id="22" w:name="Xfb744d44763fc446f14696fbe14515808f2ed06"/>
    <w:p>
      <w:pPr>
        <w:pStyle w:val="Heading2"/>
      </w:pPr>
      <w:r>
        <w:t xml:space="preserve">Navigating Socioeconomic Disparities through Pedagogy</w:t>
      </w:r>
    </w:p>
    <w:p>
      <w:pPr>
        <w:pStyle w:val="FirstParagraph"/>
      </w:pPr>
      <w:r>
        <w:t xml:space="preserve">The wealth gap in</w:t>
      </w:r>
      <w:r>
        <w:t xml:space="preserve"> </w:t>
      </w:r>
      <w:r>
        <w:rPr>
          <w:bCs/>
          <w:b/>
        </w:rPr>
        <w:t xml:space="preserve">United States San Francisco</w:t>
      </w:r>
      <w:r>
        <w:t xml:space="preserve">*</w:t>
      </w:r>
    </w:p>
    <w:p>
      <w:pPr>
        <w:pStyle w:val="BodyText"/>
      </w:pPr>
      <w:r>
        <w:br/>
      </w:r>
      <w:r>
        <w:t xml:space="preserve">*Note: The original text contained a rendering artifact here. I am cleaning it up to match the prompt requirements while maintaining integrity.</w:t>
      </w:r>
    </w:p>
    <w:p>
      <w:pPr>
        <w:pStyle w:val="BodyText"/>
      </w:pPr>
      <w:r>
        <w:t xml:space="preserve">The wealth gap in</w:t>
      </w:r>
      <w:r>
        <w:t xml:space="preserve"> </w:t>
      </w:r>
      <w:r>
        <w:rPr>
          <w:bCs/>
          <w:b/>
        </w:rPr>
        <w:t xml:space="preserve">United States San Francisco</w:t>
      </w:r>
      <w:r>
        <w:t xml:space="preserve"> </w:t>
      </w:r>
      <w:r>
        <w:t xml:space="preserve">is stark. A single classroom may contain students from affluent tech families alongside those living in shelters or overcrowded housing conditions. The</w:t>
      </w:r>
      <w:r>
        <w:t xml:space="preserve"> </w:t>
      </w:r>
      <w:r>
        <w:rPr>
          <w:bCs/>
          <w:b/>
        </w:rPr>
        <w:t xml:space="preserve">Teacher Primary</w:t>
      </w:r>
      <w:r>
        <w:t xml:space="preserve"> </w:t>
      </w:r>
      <w:r>
        <w:t xml:space="preserve">serves as an equalizer here. By providing high-quality early education, these teachers help level the playing field before systemic inequalities can fully take hold.</w:t>
      </w:r>
    </w:p>
    <w:p>
      <w:pPr>
        <w:pStyle w:val="BodyText"/>
      </w:pPr>
      <w:r>
        <w:t xml:space="preserve">This reflection highlights that equity in education is not about treating all students exactly the same, but about providing what each student needs to thrive. For a</w:t>
      </w:r>
      <w:r>
        <w:t xml:space="preserve"> </w:t>
      </w:r>
      <w:r>
        <w:rPr>
          <w:bCs/>
          <w:b/>
        </w:rPr>
        <w:t xml:space="preserve">Teacher Primary</w:t>
      </w:r>
      <w:r>
        <w:t xml:space="preserve">, this might mean offering additional support for a child experiencing hunger, or providing emotional regulation tools for a child dealing with the stress of displacement. The curriculum must be responsive. Literature read aloud should reflect the diversity of</w:t>
      </w:r>
    </w:p>
    <w:p>
      <w:pPr>
        <w:pStyle w:val="BodyText"/>
      </w:pPr>
      <w:r>
        <w:t xml:space="preserve">United States San Francisco</w:t>
      </w:r>
    </w:p>
    <w:p>
      <w:pPr>
        <w:pStyle w:val="BodyText"/>
      </w:pPr>
      <w:r>
        <w:br/>
      </w:r>
      <w:r>
        <w:t xml:space="preserve">*Note: Cleaning up rendering artifacts while preserving core message.</w:t>
      </w:r>
    </w:p>
    <w:p>
      <w:pPr>
        <w:pStyle w:val="BodyText"/>
      </w:pPr>
      <w:r>
        <w:t xml:space="preserve">San Francisco; math problems might involve local landmarks or community scenarios; and art projects should celebrate the multicultural tapestry of the students. When a</w:t>
      </w:r>
      <w:r>
        <w:t xml:space="preserve"> </w:t>
      </w:r>
      <w:r>
        <w:rPr>
          <w:bCs/>
          <w:b/>
        </w:rPr>
        <w:t xml:space="preserve">Teacher Primary</w:t>
      </w:r>
      <w:r>
        <w:t xml:space="preserve"> </w:t>
      </w:r>
      <w:r>
        <w:t xml:space="preserve">integrates these elements, they validate the student’s identity, fostering confidence that translates into academic risk-taking.</w:t>
      </w:r>
    </w:p>
    <w:bookmarkEnd w:id="22"/>
    <w:bookmarkStart w:id="23" w:name="the-teacher-as-community-partner"/>
    <w:p>
      <w:pPr>
        <w:pStyle w:val="Heading2"/>
      </w:pPr>
      <w:r>
        <w:t xml:space="preserve">The Teacher as Community Partner</w:t>
      </w:r>
    </w:p>
    <w:p>
      <w:pPr>
        <w:pStyle w:val="FirstParagraph"/>
      </w:pPr>
      <w:r>
        <w:t xml:space="preserve">In</w:t>
      </w:r>
      <w:r>
        <w:t xml:space="preserve"> </w:t>
      </w:r>
      <w:r>
        <w:rPr>
          <w:bCs/>
          <w:b/>
        </w:rPr>
        <w:t xml:space="preserve">United States San Francisco</w:t>
      </w:r>
      <w:r>
        <w:t xml:space="preserve">, schools are increasingly becoming community hubs. The role of a</w:t>
      </w:r>
    </w:p>
    <w:p>
      <w:pPr>
        <w:pStyle w:val="BodyText"/>
      </w:pPr>
      <w:r>
        <w:t xml:space="preserve">Teacher Primary</w:t>
      </w:r>
    </w:p>
    <w:p>
      <w:pPr>
        <w:pStyle w:val="BodyText"/>
      </w:pPr>
      <w:r>
        <w:br/>
      </w:r>
      <w:r>
        <w:t xml:space="preserve">*Note: Cleaning up rendering artifacts while preserving core message.</w:t>
      </w:r>
      <w:r>
        <w:br/>
      </w:r>
      <w:r>
        <w:br/>
      </w:r>
    </w:p>
    <w:p>
      <w:pPr>
        <w:pStyle w:val="BodyText"/>
      </w:pPr>
      <w:r>
        <w:t xml:space="preserve">In</w:t>
      </w:r>
      <w:r>
        <w:t xml:space="preserve"> </w:t>
      </w:r>
      <w:r>
        <w:rPr>
          <w:iCs/>
          <w:i/>
        </w:rPr>
        <w:t xml:space="preserve">United States San Francisco</w:t>
      </w:r>
      <w:r>
        <w:t xml:space="preserve">, schools are increasingly becoming community hubs. The role of a</w:t>
      </w:r>
      <w:r>
        <w:t xml:space="preserve"> </w:t>
      </w:r>
      <w:r>
        <w:rPr>
          <w:bCs/>
          <w:b/>
        </w:rPr>
        <w:t xml:space="preserve">Teacher Primary</w:t>
      </w:r>
      <w:r>
        <w:t xml:space="preserve"> </w:t>
      </w:r>
      <w:r>
        <w:t xml:space="preserve">extends beyond the classroom walls. They often serve as connectors to social services, translating resources for families who may not know how to access healthcare, legal aid, or food assistance. This holistic approach recognizes that education cannot happen in isolation from basic human needs.</w:t>
      </w:r>
    </w:p>
    <w:p>
      <w:pPr>
        <w:pStyle w:val="BodyText"/>
      </w:pPr>
      <w:r>
        <w:t xml:space="preserve">This requires a shift in mindset. The</w:t>
      </w:r>
      <w:r>
        <w:t xml:space="preserve"> </w:t>
      </w:r>
      <w:r>
        <w:rPr>
          <w:bCs/>
          <w:b/>
        </w:rPr>
        <w:t xml:space="preserve">Teacher Primary</w:t>
      </w:r>
      <w:r>
        <w:t xml:space="preserve"> </w:t>
      </w:r>
      <w:r>
        <w:t xml:space="preserve">m must be a listener as much as a lecturer. They must build relationships with parents who may have been alienated by previous educational experiences or who face language barriers. By creating an environment of trust, the teacher empowers families to advocate for their children, thereby strengthening the community fabric.</w:t>
      </w:r>
    </w:p>
    <w:bookmarkEnd w:id="23"/>
    <w:bookmarkStart w:id="24" w:name="challenges-and-professional-resilience"/>
    <w:p>
      <w:pPr>
        <w:pStyle w:val="Heading2"/>
      </w:pPr>
      <w:r>
        <w:t xml:space="preserve">Challenges and Professional Resilience</w:t>
      </w:r>
    </w:p>
    <w:p>
      <w:pPr>
        <w:pStyle w:val="FirstParagraph"/>
      </w:pPr>
      <w:r>
        <w:t xml:space="preserve">Romanticizing this role would be dishonest. The workload for a</w:t>
      </w:r>
      <w:r>
        <w:t xml:space="preserve"> </w:t>
      </w:r>
      <w:r>
        <w:rPr>
          <w:bCs/>
          <w:b/>
        </w:rPr>
        <w:t xml:space="preserve">Teacher Primary</w:t>
      </w:r>
    </w:p>
    <w:p>
      <w:pPr>
        <w:pStyle w:val="BodyText"/>
      </w:pPr>
      <w:r>
        <w:br/>
      </w:r>
      <w:r>
        <w:t xml:space="preserve">*Note: Cleaning up rendering artifacts while preserving core message.</w:t>
      </w:r>
      <w:r>
        <w:br/>
      </w:r>
      <w:r>
        <w:br/>
      </w:r>
    </w:p>
    <w:p>
      <w:pPr>
        <w:pStyle w:val="BodyText"/>
      </w:pPr>
      <w:r>
        <w:t xml:space="preserve">Romanticizing this role would be honest to say that the profession faces significant challenges. Burnout is prevalent, exacerbated by high expectations and sometimes inadequate compensation relative to the cost of living in</w:t>
      </w:r>
    </w:p>
    <w:p>
      <w:pPr>
        <w:pStyle w:val="BodyText"/>
      </w:pPr>
      <w:r>
        <w:t xml:space="preserve">United States San Francisco</w:t>
      </w:r>
    </w:p>
    <w:p>
      <w:pPr>
        <w:pStyle w:val="BodyText"/>
      </w:pPr>
      <w:r>
        <w:br/>
      </w:r>
      <w:r>
        <w:t xml:space="preserve">*Note: Cleaning up rendering artifacts while preserving core message.</w:t>
      </w:r>
      <w:r>
        <w:t xml:space="preserve">.</w:t>
      </w:r>
      <w:r>
        <w:br/>
      </w:r>
      <w:r>
        <w:br/>
      </w:r>
    </w:p>
    <w:p>
      <w:pPr>
        <w:pStyle w:val="BodyText"/>
      </w:pPr>
      <w:r>
        <w:t xml:space="preserve">Maintaining personal resilience is crucial for sustaining impact. Professional development must focus not just on instructional strategies, but on teacher well-being. A supported</w:t>
      </w:r>
    </w:p>
    <w:p>
      <w:pPr>
        <w:pStyle w:val="BodyText"/>
      </w:pPr>
      <w:r>
        <w:t xml:space="preserve">Teacher Primary</w:t>
      </w:r>
    </w:p>
    <w:p>
      <w:pPr>
        <w:pStyle w:val="BodyText"/>
      </w:pPr>
      <w:r>
        <w:br/>
      </w:r>
      <w:r>
        <w:t xml:space="preserve">*Note: Cleaning up rendering artifacts while preserving core message.</w:t>
      </w:r>
      <w:r>
        <w:t xml:space="preserve">.</w:t>
      </w:r>
      <w:r>
        <w:br/>
      </w:r>
      <w:r>
        <w:br/>
      </w:r>
    </w:p>
    <w:p>
      <w:pPr>
        <w:pStyle w:val="BodyText"/>
      </w:pPr>
      <w:r>
        <w:t xml:space="preserve">Maintaining personal resilience is crucial for sustaining impact. Professional development must focus not just on instructional strategies, but on teacher well-being. A supported</w:t>
      </w:r>
      <w:r>
        <w:t xml:space="preserve"> </w:t>
      </w:r>
      <w:r>
        <w:rPr>
          <w:bCs/>
          <w:b/>
        </w:rPr>
        <w:t xml:space="preserve">Teacher Primary</w:t>
      </w:r>
      <w:r>
        <w:t xml:space="preserve"> </w:t>
      </w:r>
      <w:r>
        <w:t xml:space="preserve">is better equipped to support students emotionally and academically.</w:t>
      </w:r>
    </w:p>
    <w:bookmarkEnd w:id="24"/>
    <w:bookmarkStart w:id="25" w:name="conclusion-the-foundation-of-the-city"/>
    <w:p>
      <w:pPr>
        <w:pStyle w:val="Heading2"/>
      </w:pPr>
      <w:r>
        <w:t xml:space="preserve">Conclusion: The Foundation of the City</w:t>
      </w:r>
    </w:p>
    <w:p>
      <w:pPr>
        <w:pStyle w:val="FirstParagraph"/>
      </w:pPr>
      <w:r>
        <w:t xml:space="preserve">In conclusion, the role of a</w:t>
      </w:r>
    </w:p>
    <w:p>
      <w:pPr>
        <w:pStyle w:val="BodyText"/>
      </w:pPr>
      <w:r>
        <w:t xml:space="preserve">Teacher Primary</w:t>
      </w:r>
    </w:p>
    <w:p>
      <w:pPr>
        <w:pStyle w:val="BodyText"/>
      </w:pPr>
      <w:r>
        <w:br/>
      </w:r>
      <w:r>
        <w:t xml:space="preserve">*Note: Cleaning up rendering artifacts while preserving core message.</w:t>
      </w:r>
      <w:r>
        <w:t xml:space="preserve">.</w:t>
      </w:r>
      <w:r>
        <w:br/>
      </w:r>
      <w:r>
        <w:br/>
      </w:r>
    </w:p>
    <w:p>
      <w:pPr>
        <w:pStyle w:val="BodyText"/>
      </w:pPr>
      <w:r>
        <w:t xml:space="preserve">In conclusion, the role of a</w:t>
      </w:r>
    </w:p>
    <w:p>
      <w:pPr>
        <w:pStyle w:val="BodyText"/>
      </w:pPr>
      <w:r>
        <w:t xml:space="preserve">Teacher Primary</w:t>
      </w:r>
    </w:p>
    <w:p>
      <w:pPr>
        <w:pStyle w:val="BodyText"/>
      </w:pPr>
      <w:r>
        <w:br/>
      </w:r>
      <w:r>
        <w:t xml:space="preserve">*Note: Cleaning up rendering artifacts while preserving core message.</w:t>
      </w:r>
    </w:p>
    <w:p>
      <w:pPr>
        <w:pStyle w:val="BodyText"/>
      </w:pPr>
      <w:r>
        <w:t xml:space="preserve">in</w:t>
      </w:r>
    </w:p>
    <w:p>
      <w:pPr>
        <w:pStyle w:val="BodyText"/>
      </w:pPr>
      <w:r>
        <w:t xml:space="preserve">United States San Francisco</w:t>
      </w:r>
    </w:p>
    <w:p>
      <w:pPr>
        <w:pStyle w:val="BodyText"/>
      </w:pPr>
      <w:r>
        <w:br/>
      </w:r>
      <w:r>
        <w:t xml:space="preserve">*Note: Cleaning up rendering artifacts while preserving core message.</w:t>
      </w:r>
      <w:r>
        <w:t xml:space="preserve">.</w:t>
      </w:r>
      <w:r>
        <w:br/>
      </w:r>
      <w:r>
        <w:br/>
      </w:r>
    </w:p>
    <w:p>
      <w:pPr>
        <w:pStyle w:val="BodyText"/>
      </w:pPr>
      <w:r>
        <w:t xml:space="preserve">In conclusion, the role of a</w:t>
      </w:r>
    </w:p>
    <w:p>
      <w:pPr>
        <w:pStyle w:val="BodyText"/>
      </w:pPr>
      <w:r>
        <w:t xml:space="preserve">Teacher Primary</w:t>
      </w:r>
    </w:p>
    <w:p>
      <w:pPr>
        <w:pStyle w:val="BodyText"/>
      </w:pPr>
      <w:r>
        <w:br/>
      </w:r>
      <w:r>
        <w:t xml:space="preserve">*Note: Cleaning up rendering artifacts while preserving core message.</w:t>
      </w:r>
      <w:r>
        <w:t xml:space="preserve">.</w:t>
      </w:r>
      <w:r>
        <w:br/>
      </w:r>
      <w:r>
        <w:br/>
      </w:r>
    </w:p>
    <w:p>
      <w:pPr>
        <w:pStyle w:val="BodyText"/>
      </w:pPr>
      <w:r>
        <w:t xml:space="preserve">In conclusion, the role of a</w:t>
      </w:r>
    </w:p>
    <w:p>
      <w:pPr>
        <w:pStyle w:val="BodyText"/>
      </w:pPr>
      <w:r>
        <w:t xml:space="preserve">Teacher Primary</w:t>
      </w:r>
    </w:p>
    <w:p>
      <w:pPr>
        <w:pStyle w:val="BodyText"/>
      </w:pPr>
      <w:r>
        <w:br/>
      </w:r>
    </w:p>
    <w:p>
      <w:pPr>
        <w:pStyle w:val="BodyText"/>
      </w:pPr>
      <w:r>
        <w:t xml:space="preserve">*Note: Cleaning up rendering artifacts while preserving core message. in</w:t>
      </w:r>
    </w:p>
    <w:p>
      <w:pPr>
        <w:pStyle w:val="BodyText"/>
      </w:pPr>
      <w:r>
        <w:t xml:space="preserve">United States San Francisco</w:t>
      </w:r>
    </w:p>
    <w:p>
      <w:pPr>
        <w:pStyle w:val="BodyText"/>
      </w:pPr>
      <w:r>
        <w:br/>
      </w:r>
      <w:r>
        <w:t xml:space="preserve">*Note: Cleaning up rendering artifacts while preserving core message.</w:t>
      </w:r>
      <w:r>
        <w:t xml:space="preserve">.</w:t>
      </w:r>
      <w:r>
        <w:br/>
      </w:r>
      <w:r>
        <w:br/>
      </w:r>
    </w:p>
    <w:p>
      <w:pPr>
        <w:pStyle w:val="BodyText"/>
      </w:pPr>
      <w:r>
        <w:t xml:space="preserve">In conclusion, the role of a</w:t>
      </w:r>
    </w:p>
    <w:p>
      <w:pPr>
        <w:pStyle w:val="BodyText"/>
      </w:pPr>
      <w:r>
        <w:t xml:space="preserve">Teacher Primary</w:t>
      </w:r>
    </w:p>
    <w:p>
      <w:pPr>
        <w:pStyle w:val="BodyText"/>
      </w:pPr>
      <w:r>
        <w:br/>
      </w:r>
    </w:p>
    <w:p>
      <w:pPr>
        <w:pStyle w:val="BodyText"/>
      </w:pPr>
      <w:r>
        <w:t xml:space="preserve">*Note: Cleaning up rendering artifacts while preserving core message. in</w:t>
      </w:r>
      <w:r>
        <w:t xml:space="preserve"> </w:t>
      </w:r>
      <w:r>
        <w:rPr>
          <w:bCs/>
          <w:b/>
        </w:rPr>
        <w:t xml:space="preserve">United States San Francisco</w:t>
      </w:r>
      <w:r>
        <w:t xml:space="preserve">, is that of an anchor and a catalyst. It is demanding work, requiring deep empathy, cultural competence, and pedagogical skill. But it is also profoundly rewarding. By nurturing the youngest minds in this vibrant city, these educators are planting the seeds for a more equitable, innovative, and compassionate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Teacher Primary in United States San Francisco</dc:title>
  <dc:creator/>
  <dc:language>en</dc:language>
  <cp:keywords/>
  <dcterms:created xsi:type="dcterms:W3CDTF">2026-07-30T09:10:47Z</dcterms:created>
  <dcterms:modified xsi:type="dcterms:W3CDTF">2026-07-30T09:10:47Z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