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Secondary</w:t>
      </w:r>
      <w:r>
        <w:t xml:space="preserve"> </w:t>
      </w:r>
      <w:r>
        <w:t xml:space="preserve">Education</w:t>
      </w:r>
      <w:r>
        <w:t xml:space="preserve"> </w:t>
      </w:r>
      <w:r>
        <w:t xml:space="preserve">in</w:t>
      </w:r>
      <w:r>
        <w:t xml:space="preserve"> </w:t>
      </w:r>
      <w:r>
        <w:t xml:space="preserve">Algiers</w:t>
      </w:r>
    </w:p>
    <w:bookmarkStart w:id="25" w:name="Xd2b550e2f27ea95b4328dcd92bd48b642725edb"/>
    <w:p>
      <w:pPr>
        <w:pStyle w:val="Heading1"/>
      </w:pPr>
      <w:r>
        <w:t xml:space="preserve">Reflection Paper: The Evolving Role of the Secondary Teacher in Algiers, Algeria</w:t>
      </w:r>
    </w:p>
    <w:p>
      <w:pPr>
        <w:pStyle w:val="FirstParagraph"/>
      </w:pPr>
      <w:r>
        <w:t xml:space="preserve">Focus Area: Educational Context and Professional Challenges in Algeria, Algiers</w:t>
      </w:r>
    </w:p>
    <w:p>
      <w:pPr>
        <w:pStyle w:val="BodyText"/>
      </w:pPr>
      <w:r>
        <w:t xml:space="preserve">The landscape of education is never static; it breathes with the socio-economic pulse of its society. In the bustling metropolis of Algiers, capital city and intellectual heart of Algeria, this dynamism is particularly palpable. This reflection paper aims to explore the multifaceted role, challenges, and opportunities faced by a secondary teacher operating within this unique context. It is not merely an academic exercise but a contemplation on the responsibility of shaping minds in a nation that stands at the crossroads of tradition and modernity.</w:t>
      </w:r>
    </w:p>
    <w:bookmarkStart w:id="20" w:name="the-contextual-landscape-of-algiers"/>
    <w:p>
      <w:pPr>
        <w:pStyle w:val="Heading3"/>
      </w:pPr>
      <w:r>
        <w:t xml:space="preserve">The Contextual Landscape of Algiers</w:t>
      </w:r>
    </w:p>
    <w:p>
      <w:pPr>
        <w:pStyle w:val="FirstParagraph"/>
      </w:pPr>
      <w:r>
        <w:t xml:space="preserve">To understand the role of any educator, one must first understand the environment in which they work. Algiers is a city of stark contrasts. It is a place where ancient Casbah stones whisper stories of history while modern high-rises pierce the sky along the Corniche. For a secondary teacher in this region, this duality permeates every lesson plan and classroom interaction. The students are not blank slates; they are deeply embedded in a culture that values respect for authority, family cohesion, and religious tradition, yet they are simultaneously bombarded with global digital influences through smartphones and social media.</w:t>
      </w:r>
    </w:p>
    <w:p>
      <w:pPr>
        <w:pStyle w:val="BodyText"/>
      </w:pPr>
      <w:r>
        <w:t xml:space="preserve">The secondary school years (roughly ages 15-18) constitute a critical transitional phase. In Algeria, this period leads up to the *Baccalauréat*, the national high school diploma that determines university access and, by extension, future career prospects. The pressure on both teachers and students in Algiers is immense. The teacher is not just an instructor of subjects like mathematics or literature; they are often seen as a moral guide, a counselor, and sometimes even a surrogate parent figure for adolescents navigating complex identity issues.</w:t>
      </w:r>
    </w:p>
    <w:bookmarkEnd w:id="20"/>
    <w:bookmarkStart w:id="21" w:name="X7908751ec745802041b8c898bedca64be694a50"/>
    <w:p>
      <w:pPr>
        <w:pStyle w:val="Heading3"/>
      </w:pPr>
      <w:r>
        <w:t xml:space="preserve">The Pedagogical Challenge: Bridging Tradition and Innovation</w:t>
      </w:r>
    </w:p>
    <w:p>
      <w:pPr>
        <w:pStyle w:val="FirstParagraph"/>
      </w:pPr>
      <w:r>
        <w:t xml:space="preserve">The primary challenge for the modern secondary teacher in Algiers is bridging the gap between traditional pedagogical methods and contemporary educational needs. For decades, Algerian education was heavily characterized by rote memorization. However, there is a growing shift towards competency-based learning and critical thinking, driven by national reforms and global educational standards.</w:t>
      </w:r>
    </w:p>
    <w:p>
      <w:pPr>
        <w:pStyle w:val="BodyText"/>
      </w:pPr>
      <w:r>
        <w:t xml:space="preserve">Reflecting on this transition reveals a significant tension. While the Ministry of Education advocates for interactive learning, many classrooms in Algiers still face overcrowding issues, with teacher-to-student ratios often exceeding manageable levels. How does a teacher foster debate and critical analysis when there are fifty students in a room? The reflection here is one of resilience and adaptation. Effective teachers are finding ways to utilize peer-learning groups, digital tools where infrastructure allows, and localized content that resonates with the Algerian student’s lived experience.</w:t>
      </w:r>
    </w:p>
    <w:p>
      <w:pPr>
        <w:pStyle w:val="BodyText"/>
      </w:pPr>
      <w:r>
        <w:t xml:space="preserve">Furthermore, the language dynamics in Algerian secondary schools add another layer of complexity. The curriculum often involves Arabic for humanities and French or English for scientific subjects. The teacher must navigate these linguistic shifts seamlessly, ensuring that language barriers do not hinder conceptual understanding. This requires a high degree of linguistic flexibility and cultural intelligence from the educator.</w:t>
      </w:r>
    </w:p>
    <w:bookmarkEnd w:id="21"/>
    <w:bookmarkStart w:id="22" w:name="socio-emotional-dimensions-of-teaching"/>
    <w:p>
      <w:pPr>
        <w:pStyle w:val="Heading3"/>
      </w:pPr>
      <w:r>
        <w:t xml:space="preserve">Socio-Emotional Dimensions of Teaching</w:t>
      </w:r>
    </w:p>
    <w:p>
      <w:pPr>
        <w:pStyle w:val="FirstParagraph"/>
      </w:pPr>
      <w:r>
        <w:t xml:space="preserve">Beyond academics, the role of the secondary teacher in Algiers is deeply socio-emotional. Adolescents in Algeria today face unique pressures: economic uncertainty, unemployment fears among their parents, and a desire for greater personal freedom within a conservative social framework. The classroom becomes a safe harbor where these anxieties can be addressed.</w:t>
      </w:r>
    </w:p>
    <w:p>
      <w:pPr>
        <w:pStyle w:val="BodyText"/>
      </w:pPr>
      <w:r>
        <w:t xml:space="preserve">I have observed that the most respected teachers are those who demonstrate genuine empathy. In the context of Algiers’ fast-paced life, where economic hardship affects many families, the teacher often serves as a stable point of reference. This is not an easy burden to carry. It requires emotional labor that goes far beyond grading papers or preparing lessons. It involves understanding the home lives of students, recognizing signs of distress, and providing encouragement that reinforces their potential regardless of their socioeconomic background.</w:t>
      </w:r>
    </w:p>
    <w:p>
      <w:pPr>
        <w:pStyle w:val="BodyText"/>
      </w:pPr>
      <w:r>
        <w:t xml:space="preserve">This aspect highlights the importance of professional development focused on psychology and communication skills for secondary teachers in Algeria. Without these tools, even the most knowledgeable subject expert may struggle to connect with a generation that feels unheard. The reflection here suggests that educational policy must support not just curriculum updates but also teacher well-being and psychological training.</w:t>
      </w:r>
    </w:p>
    <w:bookmarkEnd w:id="22"/>
    <w:bookmarkStart w:id="23" w:name="Xfc4787eb5ba668f5cb15e1982c5dfa9e10ea601"/>
    <w:p>
      <w:pPr>
        <w:pStyle w:val="Heading3"/>
      </w:pPr>
      <w:r>
        <w:t xml:space="preserve">The Digital Divide and Technological Integration</w:t>
      </w:r>
    </w:p>
    <w:p>
      <w:pPr>
        <w:pStyle w:val="FirstParagraph"/>
      </w:pPr>
      <w:r>
        <w:t xml:space="preserve">The digital revolution has impacted Algeria significantly, yet the "secondary teacher" in this context faces a digital divide. While urban areas like Algiers have relatively better internet infrastructure compared to rural regions, access to technology in schools is still inconsistent. The expectation for teachers to integrate technology—such as using tablets, interactive whiteboards, or online research platforms—must be matched with adequate resources and training.</w:t>
      </w:r>
    </w:p>
    <w:p>
      <w:pPr>
        <w:pStyle w:val="BodyText"/>
      </w:pPr>
      <w:r>
        <w:t xml:space="preserve">However, this challenge also presents an opportunity. Algerian youth are digital natives. They are tech-savvy and eager to learn through multimedia formats. A teacher who leverages technology effectively can unlock new levels of engagement that traditional blackboard methods cannot achieve. For instance, using virtual tours of historical sites or interactive science simulations can make abstract concepts tangible. The reflection here is that technology should not be viewed as a luxury but as an essential pedagogical tool for preparing students for a globalized workforce.</w:t>
      </w:r>
    </w:p>
    <w:bookmarkEnd w:id="23"/>
    <w:bookmarkStart w:id="24" w:name="X89ed0173cc8db5832ad80093d9e9f8c3caf5708"/>
    <w:p>
      <w:pPr>
        <w:pStyle w:val="Heading3"/>
      </w:pPr>
      <w:r>
        <w:t xml:space="preserve">Conclusion: The Teacher as an Agent of Change</w:t>
      </w:r>
    </w:p>
    <w:p>
      <w:pPr>
        <w:pStyle w:val="FirstParagraph"/>
      </w:pPr>
      <w:r>
        <w:t xml:space="preserve">In conclusion, the role of the secondary teacher in Algiers, Algeria, is far more complex and critical than often perceived. They are architects of the future nation’s intellect and character. Operating at the intersection of historical legacy and modern aspiration, these educators face systemic challenges such as overcrowding, resource constraints, and societal pressures. Yet, they also possess immense influence.</w:t>
      </w:r>
    </w:p>
    <w:p>
      <w:pPr>
        <w:pStyle w:val="BodyText"/>
      </w:pPr>
      <w:r>
        <w:t xml:space="preserve">To be an effective secondary teacher in this context requires a blend of subject mastery, cultural sensitivity, emotional intelligence, and technological adaptability. It demands a commitment to continuous learning and advocacy for better educational conditions. The reflection on this topic underscores that supporting these teachers is not just an educational imperative but a national one. By empowering the secondary teacher in Algiers with better resources, training, and societal respect Algeria can ensure that its youth are well-equipped to navigate the complexities of the 21st century.</w:t>
      </w:r>
    </w:p>
    <w:p>
      <w:pPr>
        <w:pStyle w:val="BodyText"/>
      </w:pPr>
      <w:r>
        <w:t xml:space="preserve">The journey is ongoing. The classroom remains a dynamic space where hope is cultivated amidst challenge. For every difficult lesson plan or overwhelming class size, there is a moment of clarity in a student’s eyes—a spark of understanding that validates the immense effort invested by the secondary teacher. This human connection, rooted in the rich soil of Algiers’ culture yet reaching toward global horizons, remains the true measure of educational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Secondary Education in Algiers</dc:title>
  <dc:creator/>
  <dc:language>en</dc:language>
  <cp:keywords/>
  <dcterms:created xsi:type="dcterms:W3CDTF">2026-07-29T17:39:14Z</dcterms:created>
  <dcterms:modified xsi:type="dcterms:W3CDTF">2026-07-29T17:39:14Z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