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Secondary</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6" w:name="X3e0ec3594388983d54631cb775f770c0ca8da8e"/>
    <w:p>
      <w:pPr>
        <w:pStyle w:val="Heading1"/>
      </w:pPr>
      <w:r>
        <w:t xml:space="preserve">A Reflection on Becoming a Teacher Secondary in the Context of Canada Montreal</w:t>
      </w:r>
    </w:p>
    <w:p>
      <w:pPr>
        <w:pStyle w:val="FirstParagraph"/>
      </w:pPr>
      <w:r>
        <w:t xml:space="preserve">The journey toward becoming an educator is rarely a linear path; it is a complex tapestry woven from academic theory, practical experience, and profound personal introspection. For those aspiring to serve as a</w:t>
      </w:r>
      <w:r>
        <w:t xml:space="preserve"> </w:t>
      </w:r>
      <w:r>
        <w:rPr>
          <w:bCs/>
          <w:b/>
        </w:rPr>
        <w:t xml:space="preserve">Teacher Secondary</w:t>
      </w:r>
      <w:r>
        <w:t xml:space="preserve">, particularly within the dynamic and culturally rich environment of</w:t>
      </w:r>
      <w:r>
        <w:t xml:space="preserve"> </w:t>
      </w:r>
      <w:r>
        <w:rPr>
          <w:bCs/>
          <w:b/>
        </w:rPr>
        <w:t xml:space="preserve">Canada Montreal</w:t>
      </w:r>
      <w:r>
        <w:t xml:space="preserve">, this reflection serves as both an analysis of past learning and a compass for future pedagogical practice. The intersection of secondary education’s developmental challenges with the unique sociopolitical landscape of Quebec and broader Canadian values creates a distinctive professional identity that requires continuous adaptation, empathy, and cultural competence.</w:t>
      </w:r>
    </w:p>
    <w:bookmarkStart w:id="20" w:name="X90c2b55e5c967b5951c49b5f8283546a050d4f0"/>
    <w:p>
      <w:pPr>
        <w:pStyle w:val="Heading2"/>
      </w:pPr>
      <w:r>
        <w:t xml:space="preserve">The Dual Mandate: Educational Excellence in Canada</w:t>
      </w:r>
    </w:p>
    <w:p>
      <w:pPr>
        <w:pStyle w:val="FirstParagraph"/>
      </w:pPr>
      <w:r>
        <w:t xml:space="preserve">In Canada, the mandate for secondary education extends beyond mere academic instruction. It encompasses the holistic development of adolescents who are on the cusp of adulthood. As a prospective</w:t>
      </w:r>
      <w:r>
        <w:t xml:space="preserve"> </w:t>
      </w:r>
      <w:r>
        <w:rPr>
          <w:bCs/>
          <w:b/>
        </w:rPr>
        <w:t xml:space="preserve">Teacher Secondary</w:t>
      </w:r>
      <w:r>
        <w:t xml:space="preserve">, one must recognize that students aged 14 to 18 are navigating critical identity formation processes. They are questioning their place in society, developing critical thinking skills, and preparing for either university entrance or direct entry into the workforce. In Canada, this preparation is deeply rooted in values of inclusivity, democracy, and respect for diversity.</w:t>
      </w:r>
    </w:p>
    <w:p>
      <w:pPr>
        <w:pStyle w:val="BodyText"/>
      </w:pPr>
      <w:r>
        <w:t xml:space="preserve">The Canadian education system emphasizes not just curriculum delivery but also social-emotional learning. This means that a</w:t>
      </w:r>
      <w:r>
        <w:t xml:space="preserve"> </w:t>
      </w:r>
      <w:r>
        <w:rPr>
          <w:bCs/>
          <w:b/>
        </w:rPr>
        <w:t xml:space="preserve">Teacher Secondary</w:t>
      </w:r>
      <w:r>
        <w:t xml:space="preserve"> </w:t>
      </w:r>
      <w:r>
        <w:t xml:space="preserve">must be equipped to handle classroom dynamics that reflect real-world societal issues. The role is no longer limited to being a transmitter of knowledge; it has evolved into that of a facilitator, mentor, and sometimes even a counselor. Understanding this shift is crucial for any educator aiming to thrive in the Canadian context.</w:t>
      </w:r>
    </w:p>
    <w:bookmarkEnd w:id="20"/>
    <w:bookmarkStart w:id="21" w:name="X2d33b93fc7d8a1088af46b6c03d43ae591b465f"/>
    <w:p>
      <w:pPr>
        <w:pStyle w:val="Heading2"/>
      </w:pPr>
      <w:r>
        <w:t xml:space="preserve">The Montreal Context: Linguistic and Cultural Nuances</w:t>
      </w:r>
    </w:p>
    <w:p>
      <w:pPr>
        <w:pStyle w:val="FirstParagraph"/>
      </w:pPr>
      <w:r>
        <w:t xml:space="preserve">Montreal presents a unique case study for educators due to its bilingual nature and distinct cultural heritage. Located in Quebec, a province where French is the official language, Montreal is also a hub for immigrants from around the globe. For an international or even domestic educator, understanding these layers is paramount. A</w:t>
      </w:r>
      <w:r>
        <w:t xml:space="preserve"> </w:t>
      </w:r>
      <w:r>
        <w:rPr>
          <w:bCs/>
          <w:b/>
        </w:rPr>
        <w:t xml:space="preserve">Teacher Secondary</w:t>
      </w:r>
      <w:r>
        <w:t xml:space="preserve"> </w:t>
      </w:r>
      <w:r>
        <w:t xml:space="preserve">in Montreal often finds themselves working in environments that require high levels of linguistic sensitivity.</w:t>
      </w:r>
    </w:p>
    <w:p>
      <w:pPr>
        <w:pStyle w:val="BodyText"/>
      </w:pPr>
      <w:r>
        <w:t xml:space="preserve">In English-language schools within Montreal, students may come from Francophone backgrounds, while in French-language schools, the student body is increasingly diverse with varying levels of proficiency in French. This reality demands that a teacher possess strong communication skills and the ability to adapt instructional materials to support language acquisition without compromising content rigor. Moreover, cultural competence is not optional; it is a professional necessity. The</w:t>
      </w:r>
      <w:r>
        <w:t xml:space="preserve"> </w:t>
      </w:r>
      <w:r>
        <w:rPr>
          <w:bCs/>
          <w:b/>
        </w:rPr>
        <w:t xml:space="preserve">Canada Montreal</w:t>
      </w:r>
      <w:r>
        <w:t xml:space="preserve"> </w:t>
      </w:r>
      <w:r>
        <w:t xml:space="preserve">context teaches us that respect for cultural differences enhances classroom cohesion and student engagement.</w:t>
      </w:r>
    </w:p>
    <w:bookmarkEnd w:id="21"/>
    <w:bookmarkStart w:id="22" w:name="inclusive-pedagogy-and-social-justice"/>
    <w:p>
      <w:pPr>
        <w:pStyle w:val="Heading2"/>
      </w:pPr>
      <w:r>
        <w:t xml:space="preserve">Inclusive Pedagogy and Social Justice</w:t>
      </w:r>
    </w:p>
    <w:p>
      <w:pPr>
        <w:pStyle w:val="FirstParagraph"/>
      </w:pPr>
      <w:r>
        <w:t xml:space="preserve">A significant aspect of modern teaching in Canada is the commitment to inclusive pedagogy. This approach recognizes that students have diverse learning needs, abilities, and backgrounds. As a future educator in Montreal, I have come to understand that inclusivity goes beyond physical accessibility or special education accommodations. It involves creating a curriculum that reflects multiple perspectives and histories.</w:t>
      </w:r>
    </w:p>
    <w:p>
      <w:pPr>
        <w:pStyle w:val="BodyText"/>
      </w:pPr>
      <w:r>
        <w:t xml:space="preserve">For instance, when teaching history or literature, it is essential to include Indigenous voices and narratives, acknowledging the truth and reconciliation process that is currently shaping Canadian educational policy. Similarly, in Montreal’s multicultural fabric, integrating content from various immigrant communities helps students see themselves reflected in their learning materials. This sense of representation fosters belonging and reduces alienation among students who might otherwise feel marginalized.</w:t>
      </w:r>
    </w:p>
    <w:bookmarkEnd w:id="22"/>
    <w:bookmarkStart w:id="23" w:name="X17b1e143121e0c672f269a2e405816d780ca0a0"/>
    <w:p>
      <w:pPr>
        <w:pStyle w:val="Heading2"/>
      </w:pPr>
      <w:r>
        <w:t xml:space="preserve">Professional Identity and Lifelong Learning</w:t>
      </w:r>
    </w:p>
    <w:p>
      <w:pPr>
        <w:pStyle w:val="FirstParagraph"/>
      </w:pPr>
      <w:r>
        <w:t xml:space="preserve">Becoming a qualified</w:t>
      </w:r>
      <w:r>
        <w:t xml:space="preserve"> </w:t>
      </w:r>
      <w:r>
        <w:rPr>
          <w:bCs/>
          <w:b/>
        </w:rPr>
        <w:t xml:space="preserve">Teacher Secondary</w:t>
      </w:r>
      <w:r>
        <w:t xml:space="preserve"> </w:t>
      </w:r>
      <w:r>
        <w:t xml:space="preserve">in Canada requires rigorous certification processes, often involving supervised practicums and continuous professional development. The experience of observing veteran teachers during these practicums has been invaluable. It highlighted the gap between theoretical knowledge gained in university courses and the practical realities of managing a classroom with 25+ students, each with unique behavioral needs.</w:t>
      </w:r>
    </w:p>
    <w:p>
      <w:pPr>
        <w:pStyle w:val="BodyText"/>
      </w:pPr>
      <w:r>
        <w:t xml:space="preserve">Furthermore, the rapid changes in technology and educational frameworks necessitate a mindset of lifelong learning. In</w:t>
      </w:r>
      <w:r>
        <w:t xml:space="preserve"> </w:t>
      </w:r>
      <w:r>
        <w:rPr>
          <w:bCs/>
          <w:b/>
        </w:rPr>
        <w:t xml:space="preserve">Canada Montreal</w:t>
      </w:r>
      <w:r>
        <w:t xml:space="preserve">, where digital integration is advancing quickly, teachers must stay updated on educational technologies that can enhance student engagement while maintaining ethical standards regarding data privacy and digital citizenship. The reflection process reminds me that teaching is not a static profession but one that evolves with societal changes.</w:t>
      </w:r>
    </w:p>
    <w:bookmarkEnd w:id="23"/>
    <w:bookmarkStart w:id="24" w:name="personal-growth-and-emotional-resilience"/>
    <w:p>
      <w:pPr>
        <w:pStyle w:val="Heading2"/>
      </w:pPr>
      <w:r>
        <w:t xml:space="preserve">Personal Growth and Emotional Resilience</w:t>
      </w:r>
    </w:p>
    <w:p>
      <w:pPr>
        <w:pStyle w:val="FirstParagraph"/>
      </w:pPr>
      <w:r>
        <w:t xml:space="preserve">Finally, this journey has been as much about personal growth as it has been about professional preparation. Teaching secondary students requires immense emotional resilience. Adolescents can be challenging, and educators often face high levels of stress related to workload, administrative demands, and the emotional weight of supporting students through difficult life circumstances.</w:t>
      </w:r>
    </w:p>
    <w:p>
      <w:pPr>
        <w:pStyle w:val="BodyText"/>
      </w:pPr>
      <w:r>
        <w:t xml:space="preserve">In Montreal’s collaborative educational community, I have found strength in peer support networks. Engaging with other aspiring teachers allows for shared problem-solving and emotional validation. This sense of community is vital for sustaining long-term career satisfaction. Reflecting on my experiences thus far, I realize that self-care and boundary-setting are not signs of weakness but essential components of effective teaching.</w:t>
      </w:r>
    </w:p>
    <w:bookmarkEnd w:id="24"/>
    <w:bookmarkStart w:id="25" w:name="conclusion"/>
    <w:p>
      <w:pPr>
        <w:pStyle w:val="Heading2"/>
      </w:pPr>
      <w:r>
        <w:t xml:space="preserve">Conclusion</w:t>
      </w:r>
    </w:p>
    <w:p>
      <w:pPr>
        <w:pStyle w:val="FirstParagraph"/>
      </w:pPr>
      <w:r>
        <w:t xml:space="preserve">In conclusion, the path to becoming a</w:t>
      </w:r>
      <w:r>
        <w:t xml:space="preserve"> </w:t>
      </w:r>
      <w:r>
        <w:rPr>
          <w:bCs/>
          <w:b/>
        </w:rPr>
        <w:t xml:space="preserve">Teacher Secondary</w:t>
      </w:r>
      <w:r>
        <w:t xml:space="preserve"> </w:t>
      </w:r>
      <w:r>
        <w:t xml:space="preserve">in the vibrant context of</w:t>
      </w:r>
      <w:r>
        <w:t xml:space="preserve"> </w:t>
      </w:r>
      <w:r>
        <w:rPr>
          <w:bCs/>
          <w:b/>
        </w:rPr>
        <w:t xml:space="preserve">Canada Montreal</w:t>
      </w:r>
      <w:r>
        <w:t xml:space="preserve">, is both challenging and rewarding. It demands a delicate balance between academic rigor, cultural sensitivity, emotional intelligence, and pedagogical innovation. By embracing these complexities with an open mind and a compassionate heart, I am confident that I can contribute positively to the educational landscape. The reflections shared here serve as a foundation for my ongoing journey—one that is committed to fostering inclusive learning environments where every student feels valued, heard, and empowered to succeed in an increasingly interconnected world.</w:t>
      </w:r>
    </w:p>
    <w:p>
      <w:pPr>
        <w:pStyle w:val="BodyText"/>
      </w:pPr>
      <w:r>
        <w:t xml:space="preserve">Reflection Paper Document | Prepared for Educational Purposes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Secondary in Canada Montreal</dc:title>
  <dc:creator/>
  <dc:language>en</dc:language>
  <cp:keywords/>
  <dcterms:created xsi:type="dcterms:W3CDTF">2026-07-29T12:40:17Z</dcterms:created>
  <dcterms:modified xsi:type="dcterms:W3CDTF">2026-07-29T12:40:17Z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