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Secondary</w:t>
      </w:r>
      <w:r>
        <w:t xml:space="preserve"> </w:t>
      </w:r>
      <w:r>
        <w:t xml:space="preserve">Education</w:t>
      </w:r>
      <w:r>
        <w:t xml:space="preserve"> </w:t>
      </w:r>
      <w:r>
        <w:t xml:space="preserve">in</w:t>
      </w:r>
      <w:r>
        <w:t xml:space="preserve"> </w:t>
      </w:r>
      <w:r>
        <w:t xml:space="preserve">Chile,</w:t>
      </w:r>
      <w:r>
        <w:t xml:space="preserve"> </w:t>
      </w:r>
      <w:r>
        <w:t xml:space="preserve">Santiago</w:t>
      </w:r>
    </w:p>
    <w:bookmarkStart w:id="25" w:name="Xccf7f9b0f251270275a13d14014b9a1b9b1a878"/>
    <w:p>
      <w:pPr>
        <w:pStyle w:val="Heading1"/>
      </w:pPr>
      <w:r>
        <w:t xml:space="preserve">The Mirror of the Classroom: A Reflection on Being a Teacher Secondary in Chile, Santiago</w:t>
      </w:r>
    </w:p>
    <w:p>
      <w:pPr>
        <w:pStyle w:val="FirstParagraph"/>
      </w:pPr>
      <w:r>
        <w:t xml:space="preserve">To stand before a classroom of adolescents in the bustling heart of Santiago is to engage with one of the most complex and profound dynamics available to human interaction. It is not merely an occupation; it is a vocation that demands constant recalibration, deep empathy, and intellectual rigor. As I reflect on my journey as a</w:t>
      </w:r>
      <w:r>
        <w:t xml:space="preserve"> </w:t>
      </w:r>
      <w:r>
        <w:rPr>
          <w:bCs/>
          <w:b/>
        </w:rPr>
        <w:t xml:space="preserve">Teacher Secondary</w:t>
      </w:r>
      <w:r>
        <w:t xml:space="preserve">, specifically within the unique sociocultural landscape of</w:t>
      </w:r>
      <w:r>
        <w:t xml:space="preserve"> </w:t>
      </w:r>
      <w:r>
        <w:rPr>
          <w:bCs/>
          <w:b/>
        </w:rPr>
        <w:t xml:space="preserve">Chile Santiago</w:t>
      </w:r>
      <w:r>
        <w:t xml:space="preserve">, I realize that teaching here is less about the transmission of knowledge and more about the navigation of identity, inequality, and hope. The capital city serves not just as a geographic location, but as a microcosm of Chile’s broader struggles with social equity, educational reform, and cultural identity.</w:t>
      </w:r>
    </w:p>
    <w:bookmarkStart w:id="20" w:name="the-contextual-weight-of-santiago"/>
    <w:p>
      <w:pPr>
        <w:pStyle w:val="Heading2"/>
      </w:pPr>
      <w:r>
        <w:t xml:space="preserve">The Contextual Weight of Santiago</w:t>
      </w:r>
    </w:p>
    <w:p>
      <w:pPr>
        <w:pStyle w:val="FirstParagraph"/>
      </w:pPr>
      <w:r>
        <w:t xml:space="preserve">Santiago is a city of stark contrasts. In one district, private schools boast state-of-the-art facilities and resources that rival those in developed nations; just kilometers away, public schools face overcrowding, limited budgets, and students who may arrive at school hungry or carrying the weight of familial instability. As a teacher operating within this ecosystem in</w:t>
      </w:r>
      <w:r>
        <w:t xml:space="preserve"> </w:t>
      </w:r>
      <w:r>
        <w:rPr>
          <w:bCs/>
          <w:b/>
        </w:rPr>
        <w:t xml:space="preserve">Chile Santiago</w:t>
      </w:r>
      <w:r>
        <w:t xml:space="preserve">, one cannot ignore the structural realities that shape the educational experience. The reflection on my role must begin with an acknowledgment of privilege and responsibility.</w:t>
      </w:r>
    </w:p>
    <w:p>
      <w:pPr>
        <w:pStyle w:val="BodyText"/>
      </w:pPr>
      <w:r>
        <w:t xml:space="preserve">The students I teach bring their home realities into the classroom every day. In many cases, these are realities shaped by economic precarity, social inequality, and a historical legacy that has not always provided equal opportunities for all citizens. To be a</w:t>
      </w:r>
      <w:r>
        <w:t xml:space="preserve"> </w:t>
      </w:r>
      <w:r>
        <w:rPr>
          <w:bCs/>
          <w:b/>
        </w:rPr>
        <w:t xml:space="preserve">Teacher Secondary</w:t>
      </w:r>
      <w:r>
        <w:t xml:space="preserve"> </w:t>
      </w:r>
      <w:r>
        <w:t xml:space="preserve">in this context is to recognize that education is often the primary ladder out of poverty for many families. This creates a pressure cooker environment where expectations are high, but support systems can be fragile. The emotional labor required to manage these dynamics is significant, yet it remains largely invisible in traditional pedagogical frameworks.</w:t>
      </w:r>
    </w:p>
    <w:bookmarkEnd w:id="20"/>
    <w:bookmarkStart w:id="21" w:name="X44a5939b1a10932e6e959c77bbfc57fccc45b27"/>
    <w:p>
      <w:pPr>
        <w:pStyle w:val="Heading2"/>
      </w:pPr>
      <w:r>
        <w:t xml:space="preserve">The Challenge of Relevance and Engagement</w:t>
      </w:r>
    </w:p>
    <w:p>
      <w:pPr>
        <w:pStyle w:val="FirstParagraph"/>
      </w:pPr>
      <w:r>
        <w:t xml:space="preserve">One of the most persistent challenges I face as a teacher is making curriculum relevant to teenagers living in a rapidly digitizing world. The Chilean secondary education system has undergone significant reforms over the past two decades, shifting from rote memorization to competency-based learning. While this shift is theoretically sound, the practical implementation often clashes with student reality. Adolescents in Santiago are hyper-connected to global trends via social media, yet they may feel disconnected from their local history and civic responsibilities.</w:t>
      </w:r>
    </w:p>
    <w:p>
      <w:pPr>
        <w:pStyle w:val="BodyText"/>
      </w:pPr>
      <w:r>
        <w:t xml:space="preserve">I have found that engaging these students requires bridging the gap between abstract concepts and their lived experiences. For instance, when teaching literature or history, I strive to connect classical texts to contemporary issues affecting Chilean youth: migration, environmental crises such as water scarcity in the central valley surrounding Santiago, or social justice movements. By doing so, I aim to transform the classroom into a space of critical inquiry rather than passive reception. This approach helps students see themselves not just as subjects of study, but as agents of change.</w:t>
      </w:r>
    </w:p>
    <w:bookmarkEnd w:id="21"/>
    <w:bookmarkStart w:id="22" w:name="X578142d44518609bd70a0ce6fa23ce781d115c2"/>
    <w:p>
      <w:pPr>
        <w:pStyle w:val="Heading2"/>
      </w:pPr>
      <w:r>
        <w:t xml:space="preserve">The Role of Empathy and Relational Pedagogy</w:t>
      </w:r>
    </w:p>
    <w:p>
      <w:pPr>
        <w:pStyle w:val="FirstParagraph"/>
      </w:pPr>
      <w:r>
        <w:t xml:space="preserve">In the chaotic urban environment of Santiago, where noise, pollution, and social stress are constant companions for many families, the classroom must serve as a sanctuary. As a</w:t>
      </w:r>
      <w:r>
        <w:t xml:space="preserve"> </w:t>
      </w:r>
      <w:r>
        <w:rPr>
          <w:bCs/>
          <w:b/>
        </w:rPr>
        <w:t xml:space="preserve">Teacher Secondary</w:t>
      </w:r>
      <w:r>
        <w:t xml:space="preserve">, I have learned that relational pedagogy is not optional; it is essential. The adolescent brain is still developing its capacity for impulse control and long-term planning. When students act out or disengage, it is often a signal of unmet needs rather than mere defiance.</w:t>
      </w:r>
    </w:p>
    <w:p>
      <w:pPr>
        <w:pStyle w:val="BodyText"/>
      </w:pPr>
      <w:r>
        <w:t xml:space="preserve">"We do not teach subjects; we teach children who happen to be in the subject area." – Adapted from Parker J. Palmer</w:t>
      </w:r>
    </w:p>
    <w:p>
      <w:pPr>
        <w:pStyle w:val="BodyText"/>
      </w:pPr>
      <w:r>
        <w:t xml:space="preserve">This realization has reshaped my approach. Instead of focusing solely on content delivery, I prioritize building trust. In a city as vast and impersonal as Santiago, being seen and heard by an adult who genuinely cares can be transformative for a young person. This involves active listening, acknowledging their cultural backgrounds (including indigenous Mapuche heritage in some communities), and validating their emotions. It requires patience that tests the limits of professional endurance but yields profound rewards when breakthrough moments occur.</w:t>
      </w:r>
    </w:p>
    <w:bookmarkEnd w:id="22"/>
    <w:bookmarkStart w:id="23" w:name="navigating-institutional-constraints"/>
    <w:p>
      <w:pPr>
        <w:pStyle w:val="Heading2"/>
      </w:pPr>
      <w:r>
        <w:t xml:space="preserve">Navigating Institutional Constraints</w:t>
      </w:r>
    </w:p>
    <w:p>
      <w:pPr>
        <w:pStyle w:val="FirstParagraph"/>
      </w:pPr>
      <w:r>
        <w:t xml:space="preserve">Despite the importance of relational teaching, one must also confront institutional constraints. The standardized testing culture in Chile places immense pressure on teachers to deliver results that are often measured by numerical scores rather than holistic growth. As a</w:t>
      </w:r>
      <w:r>
        <w:t xml:space="preserve"> </w:t>
      </w:r>
      <w:r>
        <w:rPr>
          <w:bCs/>
          <w:b/>
        </w:rPr>
        <w:t xml:space="preserve">Teacher Secondary</w:t>
      </w:r>
      <w:r>
        <w:t xml:space="preserve">, I often find myself caught between the mandates of the Ministry of Education and the needs of my students. There is a tension between preparing students for university entrance exams (PAES) and fostering genuine intellectual curiosity.</w:t>
      </w:r>
    </w:p>
    <w:p>
      <w:pPr>
        <w:pStyle w:val="BodyText"/>
      </w:pPr>
      <w:r>
        <w:t xml:space="preserve">However, this tension has also sparked innovation. Many educators in Santiago are finding ways to integrate test preparation with critical thinking exercises, ensuring that students are not only proficient in taking exams but also capable of analyzing information critically. This balance is delicate and requires constant professional development and collaboration with colleagues who share similar values.</w:t>
      </w:r>
    </w:p>
    <w:bookmarkEnd w:id="23"/>
    <w:bookmarkStart w:id="24" w:name="a-future-rooted-in-hope"/>
    <w:p>
      <w:pPr>
        <w:pStyle w:val="Heading2"/>
      </w:pPr>
      <w:r>
        <w:t xml:space="preserve">A Future Rooted in Hope</w:t>
      </w:r>
    </w:p>
    <w:p>
      <w:pPr>
        <w:pStyle w:val="FirstParagraph"/>
      </w:pPr>
      <w:r>
        <w:t xml:space="preserve">Reflecting on my experiences as a teacher in Chile, I am struck by the resilience of both students and educators. Despite systemic challenges, there is a vibrant energy in Santiago’s schools that reflects the spirit of its people. The younger generation is increasingly aware of social injustices and eager for dialogue about democracy, equity, and sustainability. They are challenging traditional norms and demanding a more inclusive society.</w:t>
      </w:r>
    </w:p>
    <w:p>
      <w:pPr>
        <w:pStyle w:val="BodyText"/>
      </w:pPr>
      <w:r>
        <w:t xml:space="preserve">As I look to the future, my commitment to being an effective</w:t>
      </w:r>
      <w:r>
        <w:t xml:space="preserve"> </w:t>
      </w:r>
      <w:r>
        <w:rPr>
          <w:bCs/>
          <w:b/>
        </w:rPr>
        <w:t xml:space="preserve">Teacher Secondary</w:t>
      </w:r>
      <w:r>
        <w:t xml:space="preserve"> </w:t>
      </w:r>
      <w:r>
        <w:t xml:space="preserve">in</w:t>
      </w:r>
      <w:r>
        <w:t xml:space="preserve"> </w:t>
      </w:r>
      <w:r>
        <w:rPr>
          <w:bCs/>
          <w:b/>
        </w:rPr>
        <w:t xml:space="preserve">Chile Santiago</w:t>
      </w:r>
      <w:r>
        <w:t xml:space="preserve"> </w:t>
      </w:r>
      <w:r>
        <w:t xml:space="preserve">remains steadfast. I understand that teaching is not about fixing students; it is about creating conditions where they can fix themselves. It is about providing tools, perspective, and support so that they can navigate the complexities of their world with confidence and compassion.</w:t>
      </w:r>
    </w:p>
    <w:p>
      <w:pPr>
        <w:pStyle w:val="BodyText"/>
      </w:pPr>
      <w:r>
        <w:t xml:space="preserve">In conclusion, the role of a teacher in Santiago is multifaceted: we are educators, counselors, advocates, and sometimes even social workers. We operate within a system that is evolving but often unequal. Yet, within each classroom lies the potential for profound change. By embracing empathy, contextual relevance, and critical engagement we can help shape not just better students but better citizens for Chile’s future.</w:t>
      </w:r>
    </w:p>
    <w:p>
      <w:pPr>
        <w:pStyle w:val="BodyText"/>
      </w:pPr>
      <w:r>
        <w:rPr>
          <w:iCs/>
          <w:i/>
        </w:rPr>
        <w:t xml:space="preserve">This reflection paper explores the nuances of secondary education within the specific cultural and socioeconomic context of Santiago, Chile.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Secondary Education in Chile, Santiago</dc:title>
  <dc:creator/>
  <dc:language>en</dc:language>
  <cp:keywords/>
  <dcterms:created xsi:type="dcterms:W3CDTF">2026-07-29T14:44:31Z</dcterms:created>
  <dcterms:modified xsi:type="dcterms:W3CDTF">2026-07-29T14:44:31Z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