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Reflecting</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Secondary</w:t>
      </w:r>
      <w:r>
        <w:t xml:space="preserve"> </w:t>
      </w:r>
      <w:r>
        <w:t xml:space="preserve">Teacher</w:t>
      </w:r>
      <w:r>
        <w:t xml:space="preserve"> </w:t>
      </w:r>
      <w:r>
        <w:t xml:space="preserve">in</w:t>
      </w:r>
      <w:r>
        <w:t xml:space="preserve"> </w:t>
      </w:r>
      <w:r>
        <w:t xml:space="preserve">Cairo,</w:t>
      </w:r>
      <w:r>
        <w:t xml:space="preserve"> </w:t>
      </w:r>
      <w:r>
        <w:t xml:space="preserve">Egypt</w:t>
      </w:r>
    </w:p>
    <w:bookmarkStart w:id="26" w:name="Xc6b1ee8b6fe9d878e85da8e437d8b553076be16"/>
    <w:p>
      <w:pPr>
        <w:pStyle w:val="Heading1"/>
      </w:pPr>
      <w:r>
        <w:t xml:space="preserve">A Reflection Paper on Being a Secondary Teacher in Egypt, Cairo</w:t>
      </w:r>
    </w:p>
    <w:bookmarkStart w:id="20" w:name="X0805c82d1b40a1ab21fd1c05cd7009bda5470d2"/>
    <w:p>
      <w:pPr>
        <w:pStyle w:val="Heading2"/>
      </w:pPr>
      <w:r>
        <w:t xml:space="preserve">The Nexus of Tradition and Modernity in Education</w:t>
      </w:r>
    </w:p>
    <w:p>
      <w:pPr>
        <w:pStyle w:val="FirstParagraph"/>
      </w:pPr>
      <w:r>
        <w:t xml:space="preserve">Standing at the threshold of a classroom in Cairo, the air is thick with history, humidity, and expectation. To be a secondary teacher here is to navigate one of the most complex educational landscapes in the Middle East. This reflection paper seeks to explore my personal journey and professional insights regarding my role as a Teacher Secondary within this vibrant yet challenging metropolis. The experience is not merely about imparting knowledge; it is about mediating between centuries-old traditions and the rapid, often turbulent, demands of modernity. Cairo, with its cacophony of ancient heritage and contemporary chaos, serves as both a backdrop and an active participant in the pedagogical process.</w:t>
      </w:r>
    </w:p>
    <w:bookmarkEnd w:id="20"/>
    <w:bookmarkStart w:id="21" w:name="understanding-the-student-body"/>
    <w:p>
      <w:pPr>
        <w:pStyle w:val="Heading2"/>
      </w:pPr>
      <w:r>
        <w:t xml:space="preserve">Understanding the Student Body</w:t>
      </w:r>
    </w:p>
    <w:p>
      <w:pPr>
        <w:pStyle w:val="FirstParagraph"/>
      </w:pPr>
      <w:r>
        <w:t xml:space="preserve">The students I teach are a microcosm of Egyptian society at large: resilient, curious, resourceful, yet often burdened by systemic pressures. In Cairo’s secondary schools, class sizes can be staggering. It is common to find fifty or more students in a single room. This reality fundamentally alters the dynamic between teacher and student. I cannot rely solely on traditional lecture methods; instead, I must become a facilitator of order and engagement amidst noise and movement.</w:t>
      </w:r>
      <w:r>
        <w:t xml:space="preserve"> </w:t>
      </w:r>
      <w:r>
        <w:t xml:space="preserve">Reflecting on my interactions with these young minds, I realize that their behavior is often a response to their environment. Many students commute from crowded districts like Shubra or Helwan, enduring long transit times in Cairo’s notoriously congested traffic before even arriving at school. This exhaustion manifests in the classroom as fatigue or irritability. However, beneath this lies an extraordinary intellect and a deep desire for upward mobility through education. As a Teacher Secondary, I have learned that empathy is my most vital tool. Understanding their socioeconomic backgrounds allows me to tailor my instruction not just to their academic level, but to their emotional needs.</w:t>
      </w:r>
    </w:p>
    <w:bookmarkEnd w:id="21"/>
    <w:bookmarkStart w:id="24" w:name="X3ffda8a7affb703aeb51c8b432c13b468020119"/>
    <w:p>
      <w:pPr>
        <w:pStyle w:val="Heading2"/>
      </w:pPr>
      <w:r>
        <w:t xml:space="preserve">The Cultural Weight of Education in Egypt</w:t>
      </w:r>
    </w:p>
    <w:p>
      <w:pPr>
        <w:pStyle w:val="FirstParagraph"/>
      </w:pPr>
      <w:r>
        <w:t xml:space="preserve">In Egypt, education is viewed as the primary ladder for social advancement. This cultural belief places an immense weight on secondary education, particularly with the high stakes of the Thanaweya Amma (General Secondary Education Certificate). As a teacher, I feel this pressure acutely. My students often look at me not just as an instructor of mathematics or literature, but as a gatekeeper to their future. This responsibility is daunting. One must balance the need for rigorous academic standards with the mental health well-being of adolescents who are already stressed by parental expectations and societal judgment.</w:t>
      </w:r>
      <w:r>
        <w:t xml:space="preserve"> </w:t>
      </w:r>
      <w:r>
        <w:t xml:space="preserve">Moreover, Cairo is a city of contrasts. We teach in shadowing minarets and near skyscrapers, between ancient monuments and modern universities. The curriculum often feels disconnected from this lived reality. A significant part of my reflection involves questioning how to make abstract concepts relevant to the lives of Cairo youth. How do I teach physics when half the class is worried about electricity rationing? How do I teach literature when their daily reality involves navigating political and social complexities that textbooks ignore? The answer, I have found, lies in contextualization—using local examples, discussing current events responsibly, and encouraging critical thinking that empowers them to analyze their own world.</w:t>
      </w:r>
    </w:p>
    <w:bookmarkStart w:id="22" w:name="professional-challenges-and-adaptability"/>
    <w:p>
      <w:pPr>
        <w:pStyle w:val="Heading3"/>
      </w:pPr>
      <w:r>
        <w:t xml:space="preserve">Professional Challenges and Adaptability</w:t>
      </w:r>
    </w:p>
    <w:p>
      <w:pPr>
        <w:pStyle w:val="FirstParagraph"/>
      </w:pPr>
      <w:r>
        <w:t xml:space="preserve">Being a Teacher Secondary in this region requires immense adaptability. Resources can be inconsistent; internet connectivity may fail during online hybrid lessons, or textbooks may be outdated. Yet, the Egyptian teacher is known for their resourcefulness (sumu). I have learned to improvise, using local materials and peer-learning strategies to overcome infrastructural deficits. This improvisation has fostered a sense of creativity in my teaching that I did not possess before coming to Cairo. It has taught me that education is not dependent on perfect conditions, but on human connection and ingenuity.</w:t>
      </w:r>
      <w:r>
        <w:t xml:space="preserve"> </w:t>
      </w:r>
      <w:r>
        <w:t xml:space="preserve">Furthermore, the language barrier presents both a challenge and an opportunity. While Arabic is the medium of instruction for many subjects, English remains crucial for higher education and career prospects in a globalized economy. Navigating this bilingual dynamic requires sensitivity to linguistic identity while encouraging proficiency in global languages without devaluing local culture.</w:t>
      </w:r>
    </w:p>
    <w:bookmarkEnd w:id="22"/>
    <w:bookmarkStart w:id="23" w:name="X23a9315102abfd921d4089d8311a983b340be9e"/>
    <w:p>
      <w:pPr>
        <w:pStyle w:val="Heading3"/>
      </w:pPr>
      <w:r>
        <w:t xml:space="preserve">Personal Growth and Professional Identity</w:t>
      </w:r>
    </w:p>
    <w:p>
      <w:pPr>
        <w:pStyle w:val="FirstParagraph"/>
      </w:pPr>
      <w:r>
        <w:t xml:space="preserve">This journey has profoundly reshaped my professional identity. Initially, I viewed teaching as a transmission of facts. Now, I see it as a practice of community building. In Cairo, where individualism is often tempered by strong communal bonds, the classroom becomes a space for collective learning and mutual support. Building trust with students from diverse backgrounds—whether they are from affluent neighborhoods in Zamalek or working-class areas like Nasr City—has taught me humility and cultural competence.</w:t>
      </w:r>
      <w:r>
        <w:t xml:space="preserve"> </w:t>
      </w:r>
      <w:r>
        <w:t xml:space="preserve">I have also grappled with the ethical dimensions of teaching in a society undergoing rapid change. As a Teacher Secondary, I am often the first adult outside the family to discuss concepts of democracy, gender equality, and civic responsibility with these students. This requires careful navigation to ensure that education remains neutral yet empowering, encouraging debate while respecting cultural norms. It is a tightrope walk that demands integrity and deep self-reflection.</w:t>
      </w:r>
    </w:p>
    <w:bookmarkEnd w:id="23"/>
    <w:bookmarkEnd w:id="24"/>
    <w:bookmarkStart w:id="25" w:name="conclusion"/>
    <w:p>
      <w:pPr>
        <w:pStyle w:val="Heading2"/>
      </w:pPr>
      <w:r>
        <w:t xml:space="preserve">Conclusion</w:t>
      </w:r>
    </w:p>
    <w:p>
      <w:pPr>
        <w:pStyle w:val="FirstParagraph"/>
      </w:pPr>
      <w:r>
        <w:t xml:space="preserve">In conclusion, reflecting on my role as a secondary teacher in Cairo reveals a complex tapestry of challenges and rewards. The city’s unique atmosphere influences every aspect of teaching, from the physical environment to the psychological state of the learners. It is not merely a job; it is a calling that requires resilience, adaptability, and profound empathy.</w:t>
      </w:r>
      <w:r>
        <w:t xml:space="preserve"> </w:t>
      </w:r>
      <w:r>
        <w:t xml:space="preserve">To be effective in this context, one must embrace the chaos as part of the educational landscape and find order within it through strong relationships with students. The experience has shown me that while textbooks provide the framework for knowledge, it is the human element—the shared struggles and triumphs in a classroom overlooking the Nile—that truly educates. As I continue in this role, my goal remains to not only prepare students for their exams but to equip them with the critical thinking skills and moral compass necessary to navigate and eventually lead Egypt into its future. This reflection paper serves as a testament to that ongoing journey, acknowledging both the heavy burdens and the immense privileges of teaching in this historic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Reflecting on the Role of a Secondary Teacher in Cairo, Egypt</dc:title>
  <dc:creator/>
  <cp:keywords/>
  <dcterms:created xsi:type="dcterms:W3CDTF">2026-07-29T09:33:17Z</dcterms:created>
  <dcterms:modified xsi:type="dcterms:W3CDTF">2026-07-29T09:33:17Z</dcterms:modified>
</cp:coreProperties>
</file>

<file path=docProps/custom.xml><?xml version="1.0" encoding="utf-8"?>
<Properties xmlns="http://schemas.openxmlformats.org/officeDocument/2006/custom-properties" xmlns:vt="http://schemas.openxmlformats.org/officeDocument/2006/docPropsVTypes"/>
</file>