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Responsibility</w:t>
      </w:r>
      <w:r>
        <w:t xml:space="preserve"> </w:t>
      </w:r>
      <w:r>
        <w:t xml:space="preserve">of</w:t>
      </w:r>
      <w:r>
        <w:t xml:space="preserve"> </w:t>
      </w:r>
      <w:r>
        <w:t xml:space="preserve">the</w:t>
      </w:r>
      <w:r>
        <w:t xml:space="preserve"> </w:t>
      </w:r>
      <w:r>
        <w:t xml:space="preserve">Secondary</w:t>
      </w:r>
      <w:r>
        <w:t xml:space="preserve"> </w:t>
      </w:r>
      <w:r>
        <w:t xml:space="preserve">Teacher</w:t>
      </w:r>
      <w:r>
        <w:t xml:space="preserve"> </w:t>
      </w:r>
      <w:r>
        <w:t xml:space="preserve">in</w:t>
      </w:r>
      <w:r>
        <w:t xml:space="preserve"> </w:t>
      </w:r>
      <w:r>
        <w:t xml:space="preserve">Ethiopia</w:t>
      </w:r>
      <w:r>
        <w:t xml:space="preserve"> </w:t>
      </w:r>
      <w:r>
        <w:t xml:space="preserve">Addis</w:t>
      </w:r>
      <w:r>
        <w:t xml:space="preserve"> </w:t>
      </w:r>
      <w:r>
        <w:t xml:space="preserve">Ababa</w:t>
      </w:r>
    </w:p>
    <w:bookmarkStart w:id="27" w:name="X4adf3b24f67f79390fac6546e2aadcc50f11223"/>
    <w:p>
      <w:pPr>
        <w:pStyle w:val="Heading1"/>
      </w:pPr>
      <w:r>
        <w:t xml:space="preserve">A Reflection on the Role of the Secondary Teacher in Ethiopia Addis Ababa</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Educational Praxis and Societal Impact</w:t>
      </w:r>
    </w:p>
    <w:p>
      <w:r>
        <w:pict>
          <v:rect style="width:0;height:1.5pt" o:hralign="center" o:hrstd="t" o:hr="t"/>
        </w:pict>
      </w:r>
    </w:p>
    <w:bookmarkStart w:id="20" w:name="Xe37ad791fb44a974ca0d412841f183065160d72"/>
    <w:p>
      <w:pPr>
        <w:pStyle w:val="Heading3"/>
      </w:pPr>
      <w:r>
        <w:t xml:space="preserve">I. Introduction: The Urban Educator’s Dilemma and Duty</w:t>
      </w:r>
    </w:p>
    <w:p>
      <w:pPr>
        <w:pStyle w:val="FirstParagraph"/>
      </w:pPr>
      <w:r>
        <w:t xml:space="preserve">The profession of teaching is often described as a calling, but in the specific context of Ethiopia Addis Ababa, it transforms into a critical civic duty. As the capital and largest city of Ethiopia, Addis Ababa serves as the nation's political, economic, and educational heart. Within this vibrant yet complex urban landscape, the</w:t>
      </w:r>
      <w:r>
        <w:t xml:space="preserve"> </w:t>
      </w:r>
      <w:r>
        <w:rPr>
          <w:bCs/>
          <w:b/>
        </w:rPr>
        <w:t xml:space="preserve">Teacher Secondary</w:t>
      </w:r>
      <w:r>
        <w:t xml:space="preserve"> </w:t>
      </w:r>
      <w:r>
        <w:t xml:space="preserve">plays a pivotal role in shaping the intellectual and moral framework of young adults who are on the cusp of adulthood. This reflection paper seeks to explore the multifaceted responsibilities of secondary teachers operating within this unique environment, examining how they navigate pedagogical challenges, societal pressures, and the transformative power of education.</w:t>
      </w:r>
    </w:p>
    <w:bookmarkEnd w:id="20"/>
    <w:bookmarkStart w:id="21" w:name="Xfc8822950ab7d6c307ab6ab265fa6883574fe83"/>
    <w:p>
      <w:pPr>
        <w:pStyle w:val="Heading3"/>
      </w:pPr>
      <w:r>
        <w:t xml:space="preserve">II. The Contextual Landscape: Education in an Urban Hub</w:t>
      </w:r>
    </w:p>
    <w:p>
      <w:pPr>
        <w:pStyle w:val="FirstParagraph"/>
      </w:pPr>
      <w:r>
        <w:t xml:space="preserve">To fully appreciate the role of a teacher in Ethiopia Addis Ababa, one must first understand the educational ecosystem. Unlike rural districts where challenges may include lack of basic infrastructure, secondary schools in Addis Ababa often contend with issues of overcrowding and resource disparity. While the city has seen significant improvements in school construction and access to education over the past two decades, quality remains a concern due to high student-to-teacher ratios.</w:t>
      </w:r>
    </w:p>
    <w:p>
      <w:pPr>
        <w:pStyle w:val="BodyText"/>
      </w:pPr>
      <w:r>
        <w:t xml:space="preserve">In this setting, the</w:t>
      </w:r>
      <w:r>
        <w:t xml:space="preserve"> </w:t>
      </w:r>
      <w:r>
        <w:rPr>
          <w:bCs/>
          <w:b/>
        </w:rPr>
        <w:t xml:space="preserve">Teacher Secondary</w:t>
      </w:r>
      <w:r>
        <w:t xml:space="preserve"> </w:t>
      </w:r>
      <w:r>
        <w:t xml:space="preserve">must act not only as an instructor but also as a resource manager. They are often required to teach large classes with limited materials, requiring creativity and adaptability. Furthermore, students in Addis Ababa come from diverse socioeconomic backgrounds. Some have access to private tutoring and digital resources, while others rely entirely on the public school system for their advancement. This diversity necessitates a teaching approach that is inclusive and sensitive to the varying needs of students, ensuring that education remains a tool for social mobility rather than a reinforcement of class divisions.</w:t>
      </w:r>
    </w:p>
    <w:bookmarkEnd w:id="21"/>
    <w:bookmarkStart w:id="22" w:name="X405b91f40a6a042614ebbc65b35a971144a7c97"/>
    <w:p>
      <w:pPr>
        <w:pStyle w:val="Heading3"/>
      </w:pPr>
      <w:r>
        <w:t xml:space="preserve">III. Pedagogical Evolution: From Rote Learning to Critical Thinking</w:t>
      </w:r>
    </w:p>
    <w:p>
      <w:pPr>
        <w:pStyle w:val="FirstParagraph"/>
      </w:pPr>
      <w:r>
        <w:t xml:space="preserve">Ethiopia has undergone significant educational reforms in recent years, moving away from rigid, teacher-centered instruction toward a more student-centered curriculum that emphasizes critical thinking and problem-solving. For the</w:t>
      </w:r>
      <w:r>
        <w:t xml:space="preserve"> </w:t>
      </w:r>
      <w:r>
        <w:rPr>
          <w:bCs/>
          <w:b/>
        </w:rPr>
        <w:t xml:space="preserve">Teacher Secondary</w:t>
      </w:r>
      <w:r>
        <w:t xml:space="preserve">, this shift presents both an opportunity and a challenge. In Ethiopia Addis Ababa, where students are increasingly exposed to global information through technology, passive learning is no longer sufficient.</w:t>
      </w:r>
    </w:p>
    <w:p>
      <w:pPr>
        <w:pStyle w:val="BodyText"/>
      </w:pPr>
      <w:r>
        <w:t xml:space="preserve">I reflect on the necessity of adopting interactive teaching methods. In subjects such as science and mathematics, connecting theoretical concepts to real-world urban issues—such as environmental sustainability in a growing city or statistical analysis of local market trends—can enhance engagement. The teacher’s role is to facilitate this connection, encouraging students to question, analyze, and apply knowledge rather than merely memorize facts. This pedagogical shift is crucial for preparing students for higher education and the modern workforce.</w:t>
      </w:r>
    </w:p>
    <w:bookmarkEnd w:id="22"/>
    <w:bookmarkStart w:id="23" w:name="X1ff1bc617857726febbf547706948423a675704"/>
    <w:p>
      <w:pPr>
        <w:pStyle w:val="Heading3"/>
      </w:pPr>
      <w:r>
        <w:t xml:space="preserve">IV. The Psychosocial Dimension: Mentorship Beyond the Classroom</w:t>
      </w:r>
    </w:p>
    <w:p>
      <w:pPr>
        <w:pStyle w:val="FirstParagraph"/>
      </w:pPr>
      <w:r>
        <w:t xml:space="preserve">Beyond academics, secondary students in Ethiopia Addis Ababa are navigating a period of intense personal and social development. They are influenced by rapid urbanization, digital media, and shifting cultural norms. In this context, the</w:t>
      </w:r>
      <w:r>
        <w:t xml:space="preserve"> </w:t>
      </w:r>
      <w:r>
        <w:rPr>
          <w:bCs/>
          <w:b/>
        </w:rPr>
        <w:t xml:space="preserve">Teacher Secondary</w:t>
      </w:r>
      <w:r>
        <w:t xml:space="preserve"> </w:t>
      </w:r>
      <w:r>
        <w:t xml:space="preserve">often assumes the role of a mentor and psychosocial counselor.</w:t>
      </w:r>
    </w:p>
    <w:p>
      <w:pPr>
        <w:pStyle w:val="BodyText"/>
      </w:pPr>
      <w:r>
        <w:t xml:space="preserve">Ethiopian society places high value on respect for authority, but adolescents today seek agency and voice. Teachers in Addis Ababa must balance traditional expectations with modern communicative strategies that encourage dialogue. Recognizing signs of stress, anxiety, or social isolation among students is vital. Many students face immense pressure from families who view education as the sole path out of economic hardship. A reflective teacher acknowledges this pressure and provides emotional support, fostering a classroom environment that is safe and encouraging.</w:t>
      </w:r>
    </w:p>
    <w:bookmarkEnd w:id="23"/>
    <w:bookmarkStart w:id="24" w:name="X278607f927ac86199ff8bab20fd9b9c98864a98"/>
    <w:p>
      <w:pPr>
        <w:pStyle w:val="Heading3"/>
      </w:pPr>
      <w:r>
        <w:t xml:space="preserve">V. Ethical Responsibility and Community Engagement</w:t>
      </w:r>
    </w:p>
    <w:p>
      <w:pPr>
        <w:pStyle w:val="FirstParagraph"/>
      </w:pPr>
      <w:r>
        <w:t xml:space="preserve">The role of the educator in Ethiopia Addis Ababa extends into the broader community. Teachers are expected to collaborate with parents, local leaders, and other stakeholders to support student welfare. In a city as dense as Addis Ababa, community engagement can take many forms, from organizing parent-teacher associations that address specific urban challenges to participating in local civic initiatives.</w:t>
      </w:r>
    </w:p>
    <w:p>
      <w:pPr>
        <w:pStyle w:val="BodyText"/>
      </w:pPr>
      <w:r>
        <w:t xml:space="preserve">This reflection underscores the ethical imperative of integrity and professionalism. Teachers are role models for students who look up to them with admiration. Maintaining high standards of conduct and fairness is essential. Moreover, teachers must advocate for equitable treatment of all students, regardless of gender, ethnicity, or economic status. In a diverse city like Addis Ababa, promoting social cohesion through education is a powerful contribution to national unity.</w:t>
      </w:r>
    </w:p>
    <w:bookmarkEnd w:id="24"/>
    <w:bookmarkStart w:id="25" w:name="X452ac438859147a20eabd90be542072179035f1"/>
    <w:p>
      <w:pPr>
        <w:pStyle w:val="Heading3"/>
      </w:pPr>
      <w:r>
        <w:t xml:space="preserve">VI. Embracing Technology and Future Readiness</w:t>
      </w:r>
    </w:p>
    <w:p>
      <w:pPr>
        <w:pStyle w:val="FirstParagraph"/>
      </w:pPr>
      <w:r>
        <w:t xml:space="preserve">The integration of information and communication technology (ICT) in Ethiopian schools is accelerating. In Ethiopia Addis Ababa, many secondary schools are beginning to adopt digital tools for teaching and learning. The</w:t>
      </w:r>
      <w:r>
        <w:t xml:space="preserve"> </w:t>
      </w:r>
      <w:r>
        <w:rPr>
          <w:bCs/>
          <w:b/>
        </w:rPr>
        <w:t xml:space="preserve">Teacher Secondary</w:t>
      </w:r>
      <w:r>
        <w:t xml:space="preserve"> </w:t>
      </w:r>
      <w:r>
        <w:t xml:space="preserve">must therefore develop digital literacy to effectively utilize these resources.</w:t>
      </w:r>
    </w:p>
    <w:p>
      <w:pPr>
        <w:pStyle w:val="BodyText"/>
      </w:pPr>
      <w:r>
        <w:t xml:space="preserve">However, this also requires a critical approach. While technology offers vast opportunities for access to information, it can also be a source of distraction or misinformation. Teachers must guide students in developing digital citizenship skills, teaching them how to evaluate sources responsibly and use technology ethically. This preparation is essential for students who will be the digital natives leading Ethiopia into the future.</w:t>
      </w:r>
    </w:p>
    <w:bookmarkEnd w:id="25"/>
    <w:bookmarkStart w:id="26" w:name="Xf946ee147ccb0b759e1c3817cff690bdc857d0a"/>
    <w:p>
      <w:pPr>
        <w:pStyle w:val="Heading3"/>
      </w:pPr>
      <w:r>
        <w:t xml:space="preserve">VII. Conclusion: A Commitment to Continuous Growth</w:t>
      </w:r>
    </w:p>
    <w:p>
      <w:pPr>
        <w:pStyle w:val="FirstParagraph"/>
      </w:pPr>
      <w:r>
        <w:t xml:space="preserve">In conclusion, being a</w:t>
      </w:r>
      <w:r>
        <w:t xml:space="preserve"> </w:t>
      </w:r>
      <w:r>
        <w:rPr>
          <w:bCs/>
          <w:b/>
        </w:rPr>
        <w:t xml:space="preserve">Teacher Secondary</w:t>
      </w:r>
      <w:r>
        <w:t xml:space="preserve"> </w:t>
      </w:r>
      <w:r>
        <w:t xml:space="preserve">in Ethiopia Addis Ababa is a complex and demanding profession that requires resilience, creativity, and deep compassion. It involves navigating the challenges of urban education while seizing opportunities to inspire and empower students. The reflections presented here highlight the need for continuous professional development, pedagogical innovation, and strong community ties.</w:t>
      </w:r>
    </w:p>
    <w:p>
      <w:pPr>
        <w:pStyle w:val="BodyText"/>
      </w:pPr>
      <w:r>
        <w:t xml:space="preserve">The impact of a teacher in Addis Ababa extends far beyond the classroom walls; it ripples through families and communities, contributing to the broader development of Ethiopia. As we reflect on this role, we must commit to upholding the highest standards of teaching practice. By doing so, secondary teachers can ensure that education in Ethiopia Addis Ababa remains a beacon of hope and progress for all its students.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Responsibility of the Secondary Teacher in Ethiopia Addis Ababa</dc:title>
  <dc:creator/>
  <dc:language>en</dc:language>
  <cp:keywords/>
  <dcterms:created xsi:type="dcterms:W3CDTF">2026-07-29T14:47:21Z</dcterms:created>
  <dcterms:modified xsi:type="dcterms:W3CDTF">2026-07-29T14:47:21Z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