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Lyon</w:t>
      </w:r>
    </w:p>
    <w:bookmarkStart w:id="24" w:name="Xce322af1da039471b40a2f64a32264660b0cffe"/>
    <w:p>
      <w:pPr>
        <w:pStyle w:val="Heading1"/>
      </w:pPr>
      <w:r>
        <w:t xml:space="preserve">Bridging Cultures and Curricula: A Reflection on the Role of a Teacher Secondary in France Lyon</w:t>
      </w:r>
    </w:p>
    <w:p>
      <w:pPr>
        <w:pStyle w:val="FirstParagraph"/>
      </w:pPr>
      <w:r>
        <w:t xml:space="preserve">The decision to pursue a career as a Teacher Secondary in France Lyon is not merely an administrative relocation; it is a profound pedagogical and cultural immersion. Standing at the intersection of English-language instruction and the rigorous academic traditions of the French Republic, one must constantly navigate the delicate balance between adapting to local educational expectations and maintaining international teaching standards. This reflection paper explores my evolving understanding of this role, focusing on three critical pillars: navigating the unique administrative landscape of Lyon’s school system, engaging with a culturally diverse student body within a specific national framework, and reflecting on personal growth as an educator in a non-native environment.</w:t>
      </w:r>
    </w:p>
    <w:bookmarkStart w:id="20" w:name="X5d2b5e1b808e984e2c3ee5ce8e353559d198281"/>
    <w:p>
      <w:pPr>
        <w:pStyle w:val="Heading2"/>
      </w:pPr>
      <w:r>
        <w:t xml:space="preserve">Navigating the Educational Landscape in France Lyon</w:t>
      </w:r>
    </w:p>
    <w:p>
      <w:pPr>
        <w:pStyle w:val="FirstParagraph"/>
      </w:pPr>
      <w:r>
        <w:t xml:space="preserve">To serve effectively as a Teacher Secondary in France Lyon, one must first dismantle the stereotypes often held about the French education system by outsiders. While it is true that the system is highly centralized and rigorous, observing it from within reveals a dynamic ecosystem. In Lyon, one of Europe’s most vibrant cultural hubs, schools are not isolated ivory towers but community centers deeply embedded in local history and modern urban life. As a secondary teacher here, I have learned that preparation extends far beyond lesson planning; it involves understanding the bureaucratic nuances of the</w:t>
      </w:r>
      <w:r>
        <w:t xml:space="preserve"> </w:t>
      </w:r>
      <w:r>
        <w:rPr>
          <w:iCs/>
          <w:i/>
        </w:rPr>
        <w:t xml:space="preserve">Éducation Nationale</w:t>
      </w:r>
      <w:r>
        <w:t xml:space="preserve">.</w:t>
      </w:r>
    </w:p>
    <w:p>
      <w:pPr>
        <w:pStyle w:val="BodyText"/>
      </w:pPr>
      <w:r>
        <w:t xml:space="preserve">The role requires a meticulous attention to detail regarding curriculum alignment. Unlike some other systems where teachers have significant autonomy over content selection, in France Lyon, there is a strict adherence to national programs. However, this rigidity is offset by the freedom granted in pedagogical delivery. I have found that while I cannot change the required knowledge points for my secondary students, I can choose how those concepts are contextualized. For instance, when teaching literature or history in Lyon—a city with such a rich legacy—I can leverage local resources to make abstract concepts tangible. This balance between national mandate and local flexibility is the first major challenge and opportunity of being a Teacher Secondary in France Lyon.</w:t>
      </w:r>
    </w:p>
    <w:bookmarkEnd w:id="20"/>
    <w:bookmarkStart w:id="21" w:name="X8c27427b8cb4359ba10553a931b4f1fa45fa16d"/>
    <w:p>
      <w:pPr>
        <w:pStyle w:val="Heading2"/>
      </w:pPr>
      <w:r>
        <w:t xml:space="preserve">Cultural Integration and Student Engagement</w:t>
      </w:r>
    </w:p>
    <w:p>
      <w:pPr>
        <w:pStyle w:val="FirstParagraph"/>
      </w:pPr>
      <w:r>
        <w:t xml:space="preserve">Perhaps the most profound aspect of this journey is the interaction with students. The demographic makeup of secondary schools in France Lyon reflects the city’s status as a cosmopolitan hub. Students come from varied socioeconomic backgrounds, each carrying distinct cultural identities. As a foreign teacher, I initially faced the barrier of language and unspoken social codes. However, I quickly realized that respect for French culture does not mean assimilation; it means recognizing the value of their intellectual tradition while introducing global perspectives.</w:t>
      </w:r>
    </w:p>
    <w:p>
      <w:pPr>
        <w:pStyle w:val="BodyText"/>
      </w:pPr>
      <w:r>
        <w:t xml:space="preserve">In my classroom, building rapport has required patience and empathy. French secondary students are often trained to be critical thinkers who question authority and debate ideas passionately. Initially, this can be perceived as confrontational by educators from more hierarchical systems. Yet, over time, I have come to view this not as defiance but as engagement. As a Teacher Secondary in France Lyon, my goal is not just to transmit information but to facilitate critical discourse within the bounds of academic rigor. By acknowledging their cultural context and validating their right to question, I have fostered an environment where students feel heard. This approach has significantly improved classroom dynamics, demonstrating that effective teaching is as much about emotional intelligence as it is about subject matter expertise.</w:t>
      </w:r>
    </w:p>
    <w:bookmarkEnd w:id="21"/>
    <w:bookmarkStart w:id="22" w:name="X4dc846cd47abe26d7203aec0bcc01890f477062"/>
    <w:p>
      <w:pPr>
        <w:pStyle w:val="Heading2"/>
      </w:pPr>
      <w:r>
        <w:t xml:space="preserve">Pedagogical Adaptation and Personal Growth</w:t>
      </w:r>
    </w:p>
    <w:p>
      <w:pPr>
        <w:pStyle w:val="FirstParagraph"/>
      </w:pPr>
      <w:r>
        <w:t xml:space="preserve">The experience of working in France Lyon has also forced a deep introspection regarding my own pedagogical philosophy. In many Western educational contexts, the focus is heavily placed on student-centered learning and collaborative projects. While these elements exist in French secondary education, there remains a strong emphasis on individual accountability and structured knowledge acquisition. Navigating this dichotomy has refined my teaching toolkit.</w:t>
      </w:r>
    </w:p>
    <w:p>
      <w:pPr>
        <w:pStyle w:val="BodyText"/>
      </w:pPr>
      <w:r>
        <w:t xml:space="preserve">I have learned to integrate more structure into my lessons without sacrificing creativity. For example, when teaching grammar or scientific principles, I provide clear frameworks and expected outcomes, which resonates with the local educational culture. Simultaneously, I encourage debates and group analysis to foster the critical thinking skills prized in French academia. This hybrid approach has been well-received by both students and colleagues.</w:t>
      </w:r>
    </w:p>
    <w:p>
      <w:pPr>
        <w:pStyle w:val="BodyText"/>
      </w:pPr>
      <w:r>
        <w:t xml:space="preserve">Furthermore, living in Lyon has impacted my personal development as an educator. The city’s pace of life, with its emphasis on leisure, gastronomy, and social connection, contrasts with the often high-pressure environment of international schools elsewhere. This has taught me the importance of work-life balance for sustainable teaching careers. By modeling this balance for my students—showing that education is part of a broader human experience rather than an end in itself—I have found greater fulfillment in my role as a Teacher Secondary in France Lyon.</w:t>
      </w:r>
    </w:p>
    <w:bookmarkEnd w:id="22"/>
    <w:bookmarkStart w:id="23" w:name="conclusion"/>
    <w:p>
      <w:pPr>
        <w:pStyle w:val="Heading2"/>
      </w:pPr>
      <w:r>
        <w:t xml:space="preserve">Conclusion</w:t>
      </w:r>
    </w:p>
    <w:p>
      <w:pPr>
        <w:pStyle w:val="FirstParagraph"/>
      </w:pPr>
      <w:r>
        <w:t xml:space="preserve">In conclusion, the journey of being a Teacher Secondary in France Lyon is one of continuous adaptation and mutual enrichment. It requires a delicate dance between respecting the established traditions of the French educational system and bringing fresh, international perspectives to the classroom. It demands linguistic competence not just in English, but in understanding the cultural codes that govern social interaction. Most importantly, it requires a deep respect for the students themselves—who are navigating their own identities within a complex globalized world.</w:t>
      </w:r>
    </w:p>
    <w:p>
      <w:pPr>
        <w:pStyle w:val="BodyText"/>
      </w:pPr>
      <w:r>
        <w:t xml:space="preserve">As I continue to grow in this position, I remain committed to bridging cultures through education. The challenges of bureaucracy and language barriers are outweighed by the rewards of witnessing intellectual curiosity ignite in my students. Teaching in Lyon is not just a job; it is a privilege to contribute to the educational fabric of one of France’s most historic cities, fostering a generation that is both grounded in local values and open to global horizons.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France Lyon</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