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6585f1b357ba449581b5ff93afa37a8abad17d"/>
    <w:p>
      <w:pPr>
        <w:pStyle w:val="Heading1"/>
      </w:pPr>
      <w:r>
        <w:t xml:space="preserve">A Reflective Journey: Becoming a Teacher Secondary in Ghana, Accra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iCs/>
          <w:i/>
        </w:rPr>
        <w:t xml:space="preserve">(This reflection paper explores the transformative experience of preparing for and entering the secondary education sector within the unique educational landscape of Ghana’s capital, Accra.)</w:t>
      </w:r>
    </w:p>
    <w:p>
      <w:r>
        <w:pict>
          <v:rect style="width:0;height:1.5pt" o:hralign="center" o:hrstd="t" o:hr="t"/>
        </w:pict>
      </w:r>
    </w:p>
    <w:bookmarkStart w:id="20" w:name="Xe5fb82228f8aa266d0c3e8ba07ecffbf82c6797"/>
    <w:p>
      <w:pPr>
        <w:pStyle w:val="Heading2"/>
      </w:pPr>
      <w:r>
        <w:t xml:space="preserve">Introduction: The Weight and Wonder of Education in Accra</w:t>
      </w:r>
    </w:p>
    <w:p>
      <w:pPr>
        <w:pStyle w:val="FirstParagraph"/>
      </w:pPr>
      <w:r>
        <w:t xml:space="preserve">Standing on the precipice of my career as a</w:t>
      </w:r>
      <w:r>
        <w:t xml:space="preserve"> </w:t>
      </w:r>
      <w:r>
        <w:rPr>
          <w:bCs/>
          <w:b/>
        </w:rPr>
        <w:t xml:space="preserve">Teacher Secondary</w:t>
      </w:r>
      <w:r>
        <w:t xml:space="preserve">, I am acutely aware that education in Ghana is not merely a profession; it is a sacred trust. In the bustling heart of</w:t>
      </w:r>
      <w:r>
        <w:t xml:space="preserve"> </w:t>
      </w:r>
      <w:r>
        <w:rPr>
          <w:bCs/>
          <w:b/>
        </w:rPr>
        <w:t xml:space="preserve">Ghana Accra</w:t>
      </w:r>
      <w:r>
        <w:t xml:space="preserve">, where tradition meets modernity, the role of an educator extends far beyond the transfer of academic knowledge. It involves shaping minds, preserving cultural values, and preparing youth for a rapidly globalizing world. This reflection paper serves as a critical analysis of my journey thus far, examining the pedagogical challenges and triumphs specific to teaching secondary students in this dynamic West African metropolis.</w:t>
      </w:r>
    </w:p>
    <w:bookmarkEnd w:id="20"/>
    <w:bookmarkStart w:id="21" w:name="the-unique-context-of-ghana-accra"/>
    <w:p>
      <w:pPr>
        <w:pStyle w:val="Heading2"/>
      </w:pPr>
      <w:r>
        <w:t xml:space="preserve">The Unique Context of Ghana Accra</w:t>
      </w:r>
    </w:p>
    <w:p>
      <w:pPr>
        <w:pStyle w:val="FirstParagraph"/>
      </w:pPr>
      <w:r>
        <w:t xml:space="preserve">To understand the role of a</w:t>
      </w:r>
      <w:r>
        <w:t xml:space="preserve"> </w:t>
      </w:r>
      <w:r>
        <w:rPr>
          <w:bCs/>
          <w:b/>
        </w:rPr>
        <w:t xml:space="preserve">Teacher Secondary</w:t>
      </w:r>
      <w:r>
        <w:t xml:space="preserve"> </w:t>
      </w:r>
      <w:r>
        <w:t xml:space="preserve">in</w:t>
      </w:r>
      <w:r>
        <w:t xml:space="preserve"> </w:t>
      </w:r>
      <w:r>
        <w:rPr>
          <w:bCs/>
          <w:b/>
        </w:rPr>
        <w:t xml:space="preserve">Ghana Accra</w:t>
      </w:r>
      <w:r>
        <w:t xml:space="preserve">, one must first understand the environment. Accra is a city of contrasts. In neighborhoods like East Legon and Airport Residential, private schools boast state-of-the-art facilities and international curricula. Conversely, in areas like Nima or parts of Madina, public secondary schools struggle with overcrowded classrooms and limited resources as a</w:t>
      </w:r>
      <w:r>
        <w:t xml:space="preserve"> </w:t>
      </w:r>
      <w:r>
        <w:rPr>
          <w:bCs/>
          <w:b/>
        </w:rPr>
        <w:t xml:space="preserve">Teacher Secondary</w:t>
      </w:r>
      <w:r>
        <w:t xml:space="preserve">. As I navigate this landscape, I realize that effective teaching here requires immense adaptability.</w:t>
      </w:r>
    </w:p>
    <w:p>
      <w:pPr>
        <w:pStyle w:val="BodyText"/>
      </w:pPr>
      <w:r>
        <w:t xml:space="preserve">The cultural diversity of</w:t>
      </w:r>
    </w:p>
    <w:p>
      <w:pPr>
        <w:pStyle w:val="BodyText"/>
      </w:pPr>
      <w:r>
        <w:t xml:space="preserve">Ghana Accra is both a resource and a challenge. Students come from various ethnic backgrounds—Ga, Akan, Ewe, Dagomba—and each brings distinct linguistic and social norms into the classroom. As a</w:t>
      </w:r>
      <w:r>
        <w:t xml:space="preserve"> </w:t>
      </w:r>
      <w:r>
        <w:rPr>
          <w:bCs/>
          <w:b/>
        </w:rPr>
        <w:t xml:space="preserve">Teacher Secondary</w:t>
      </w:r>
      <w:r>
        <w:t xml:space="preserve">, I have learned that inclusivity is not just a buzzword but a daily practice. It requires me to acknowledge these differences while fostering a unified school culture where every student feels valued.</w:t>
      </w:r>
    </w:p>
    <w:bookmarkEnd w:id="21"/>
    <w:bookmarkStart w:id="22" w:name="Xb77dec88a3e39dbd14aaebb3ac1781e3f9a59ae"/>
    <w:p>
      <w:pPr>
        <w:pStyle w:val="Heading2"/>
      </w:pPr>
      <w:r>
        <w:t xml:space="preserve">Pedagogical Reflections: Moving Beyond Rote Learning</w:t>
      </w:r>
    </w:p>
    <w:p>
      <w:pPr>
        <w:pStyle w:val="FirstParagraph"/>
      </w:pPr>
      <w:r>
        <w:t xml:space="preserve">Historically, the Ghanaian educational system has been criticized for its reliance on rote memorization and examination-centric approaches. However, as a modern</w:t>
      </w:r>
      <w:r>
        <w:t xml:space="preserve"> </w:t>
      </w:r>
      <w:r>
        <w:rPr>
          <w:bCs/>
          <w:b/>
        </w:rPr>
        <w:t xml:space="preserve">Teacher Secondary</w:t>
      </w:r>
      <w:r>
        <w:t xml:space="preserve">, my goal is to shift this paradigm towards critical thinking and problem-solving. In the context of</w:t>
      </w:r>
      <w:r>
        <w:t xml:space="preserve"> </w:t>
      </w:r>
      <w:r>
        <w:rPr>
          <w:bCs/>
          <w:b/>
        </w:rPr>
        <w:t xml:space="preserve">Ghana Accra</w:t>
      </w:r>
      <w:r>
        <w:t xml:space="preserve">, where unemployment among graduates is a significant societal concern, mere certification is no longer sufficient.</w:t>
      </w:r>
    </w:p>
    <w:p>
      <w:pPr>
        <w:pStyle w:val="BodyText"/>
      </w:pPr>
      <w:r>
        <w:t xml:space="preserve">I have found that integrating local context into my curriculum makes learning more relevant for students. For instance, when teaching science, I connect concepts to environmental issues facing Accra, such as waste management or coastal erosion. This approach not only enhances engagement but also empowers students to see themselves as agents of change within their community. Reflecting on my early lessons, I realize that the most effective learning occurs when abstract concepts are anchored in the tangible realities of life in</w:t>
      </w:r>
      <w:r>
        <w:t xml:space="preserve"> </w:t>
      </w:r>
      <w:r>
        <w:rPr>
          <w:bCs/>
          <w:b/>
        </w:rPr>
        <w:t xml:space="preserve">Ghana Accra</w:t>
      </w:r>
      <w:r>
        <w:t xml:space="preserve">.</w:t>
      </w:r>
    </w:p>
    <w:bookmarkEnd w:id="22"/>
    <w:bookmarkStart w:id="23" w:name="Xfcefb86d995e6f7d38bc562b6d5e72b855b88b2"/>
    <w:p>
      <w:pPr>
        <w:pStyle w:val="Heading2"/>
      </w:pPr>
      <w:r>
        <w:t xml:space="preserve">Challenges: Resource Constraints and Societal Pressures</w:t>
      </w:r>
    </w:p>
    <w:p>
      <w:pPr>
        <w:pStyle w:val="FirstParagraph"/>
      </w:pPr>
      <w:r>
        <w:t xml:space="preserve">No reflection on being a</w:t>
      </w:r>
      <w:r>
        <w:t xml:space="preserve"> </w:t>
      </w:r>
      <w:r>
        <w:rPr>
          <w:bCs/>
          <w:b/>
        </w:rPr>
        <w:t xml:space="preserve">Teacher Secondary</w:t>
      </w:r>
      <w:r>
        <w:t xml:space="preserve"> </w:t>
      </w:r>
      <w:r>
        <w:t xml:space="preserve">would be honest without addressing the systemic challenges. In many parts of</w:t>
      </w:r>
    </w:p>
    <w:p>
      <w:pPr>
        <w:pStyle w:val="BodyText"/>
      </w:pPr>
      <w:r>
        <w:t xml:space="preserve">Ghana Accra, infrastructure deficits plague schools. Power outages, lack of laboratory equipment, and insufficient library resources can hinder effective pedagogy. As a teacher, I often find myself acting as an innovator, creating low-cost teaching aids or leveraging mobile technology to bridge the digital divide.</w:t>
      </w:r>
    </w:p>
    <w:p>
      <w:pPr>
        <w:pStyle w:val="BodyText"/>
      </w:pPr>
      <w:r>
        <w:t xml:space="preserve">Furthermore, the societal pressure on secondary students in Ghana is immense. The West African Senior School Certificate Examination (WASSCE) looms large over every academic year. This high-stakes testing environment creates anxiety for both teachers and learners. As a</w:t>
      </w:r>
      <w:r>
        <w:t xml:space="preserve"> </w:t>
      </w:r>
      <w:r>
        <w:rPr>
          <w:bCs/>
          <w:b/>
        </w:rPr>
        <w:t xml:space="preserve">Teacher Secondary</w:t>
      </w:r>
      <w:r>
        <w:t xml:space="preserve">, I must balance the demand for exam success with the need to protect student well-being. I have learned to create a classroom atmosphere that is disciplined yet supportive, emphasizing growth mindset over fear of failure.</w:t>
      </w:r>
    </w:p>
    <w:bookmarkEnd w:id="23"/>
    <w:bookmarkStart w:id="24" w:name="Xa67d6813dfa2ac4df09b0dbe070c0286222b287"/>
    <w:p>
      <w:pPr>
        <w:pStyle w:val="Heading2"/>
      </w:pPr>
      <w:r>
        <w:t xml:space="preserve">The Role of Technology in Modern Teaching</w:t>
      </w:r>
    </w:p>
    <w:p>
      <w:pPr>
        <w:pStyle w:val="FirstParagraph"/>
      </w:pPr>
      <w:r>
        <w:t xml:space="preserve">Accra is increasingly becoming a tech hub in West Africa. As a</w:t>
      </w:r>
      <w:r>
        <w:t xml:space="preserve"> </w:t>
      </w:r>
      <w:r>
        <w:rPr>
          <w:bCs/>
          <w:b/>
        </w:rPr>
        <w:t xml:space="preserve">Teacher Secondary</w:t>
      </w:r>
      <w:r>
        <w:t xml:space="preserve">, ignoring the digital landscape would be negligent. I have observed a growing interest among Accra’s youth in technology, coding, and digital literacy. Integrating these elements into the secondary curriculum is crucial for preparing students for future employment.</w:t>
      </w:r>
    </w:p>
    <w:p>
      <w:pPr>
        <w:pStyle w:val="BodyText"/>
      </w:pPr>
      <w:r>
        <w:t xml:space="preserve">However, this integration requires professional development and access to tools that are not always readily available. My reflection leads me to advocate for stronger partnerships between schools, the Ghana Education Service (GES), and private sector technology firms. By collaborating with stakeholders in</w:t>
      </w:r>
      <w:r>
        <w:t xml:space="preserve"> </w:t>
      </w:r>
      <w:r>
        <w:rPr>
          <w:bCs/>
          <w:b/>
        </w:rPr>
        <w:t xml:space="preserve">Ghana Accra</w:t>
      </w:r>
      <w:r>
        <w:t xml:space="preserve">, we can create sustainable models for digital education that benefit even the most underserved communities.</w:t>
      </w:r>
    </w:p>
    <w:bookmarkEnd w:id="24"/>
    <w:bookmarkStart w:id="25" w:name="X401b2032234ef8869649c7270eb0e1e3db59716"/>
    <w:p>
      <w:pPr>
        <w:pStyle w:val="Heading2"/>
      </w:pPr>
      <w:r>
        <w:t xml:space="preserve">Professional Identity and Continuous Growth</w:t>
      </w:r>
    </w:p>
    <w:p>
      <w:pPr>
        <w:pStyle w:val="FirstParagraph"/>
      </w:pPr>
      <w:r>
        <w:t xml:space="preserve">Becoming a</w:t>
      </w:r>
      <w:r>
        <w:t xml:space="preserve"> </w:t>
      </w:r>
      <w:r>
        <w:rPr>
          <w:bCs/>
          <w:b/>
        </w:rPr>
        <w:t xml:space="preserve">Teacher Secondary</w:t>
      </w:r>
      <w:r>
        <w:t xml:space="preserve"> </w:t>
      </w:r>
      <w:r>
        <w:t xml:space="preserve">is not a static achievement but an ongoing process of growth. In</w:t>
      </w:r>
    </w:p>
    <w:p>
      <w:pPr>
        <w:pStyle w:val="BodyText"/>
      </w:pPr>
      <w:r>
        <w:t xml:space="preserve">Ghana Accra, where educational policies are periodically reviewed to align with national development goals, staying informed is essential. I actively participate in professional learning communities, attending workshops and engaging with peers to share best practices.</w:t>
      </w:r>
    </w:p>
    <w:p>
      <w:pPr>
        <w:pStyle w:val="BodyText"/>
      </w:pPr>
      <w:r>
        <w:t xml:space="preserve">This community aspect is vital. The spirit of "Ubuntu"—I am because we are—is deeply felt among educators in Accra. We support one another through lesson planning sessions, peer observations, and emotional support during challenging times. This collective resilience strengthens my resolve as a teacher.</w:t>
      </w:r>
    </w:p>
    <w:bookmarkEnd w:id="25"/>
    <w:bookmarkStart w:id="26" w:name="conclusion-a-commitment-to-the-future"/>
    <w:p>
      <w:pPr>
        <w:pStyle w:val="Heading2"/>
      </w:pPr>
      <w:r>
        <w:t xml:space="preserve">Conclusion: A Commitment to the Future</w:t>
      </w:r>
    </w:p>
    <w:p>
      <w:pPr>
        <w:pStyle w:val="FirstParagraph"/>
      </w:pPr>
      <w:r>
        <w:t xml:space="preserve">In conclusion, the journey of becoming a</w:t>
      </w:r>
      <w:r>
        <w:t xml:space="preserve"> </w:t>
      </w:r>
      <w:r>
        <w:rPr>
          <w:bCs/>
          <w:b/>
        </w:rPr>
        <w:t xml:space="preserve">Teacher Secondary</w:t>
      </w:r>
      <w:r>
        <w:t xml:space="preserve"> </w:t>
      </w:r>
      <w:r>
        <w:t xml:space="preserve">in</w:t>
      </w:r>
      <w:r>
        <w:t xml:space="preserve"> </w:t>
      </w:r>
      <w:r>
        <w:rPr>
          <w:bCs/>
          <w:b/>
        </w:rPr>
        <w:t xml:space="preserve">Ghana Accra</w:t>
      </w:r>
      <w:r>
        <w:t xml:space="preserve"> </w:t>
      </w:r>
      <w:r>
        <w:t xml:space="preserve">is profound and multifaceted. It requires intellectual rigor, emotional intelligence, and cultural sensitivity. The students I teach are not just future workers; they are the leaders of tomorrow’s Ghana. They carry with them the hopes of their families and the expectations of a nation striving for progress.</w:t>
      </w:r>
    </w:p>
    <w:p>
      <w:pPr>
        <w:pStyle w:val="BodyText"/>
      </w:pPr>
      <w:r>
        <w:t xml:space="preserve">As I continue this path, I remain committed to pedagogical innovation, equitable access to education, and holistic student development. The challenges faced in</w:t>
      </w:r>
      <w:r>
        <w:t xml:space="preserve"> </w:t>
      </w:r>
      <w:r>
        <w:rPr>
          <w:bCs/>
          <w:b/>
        </w:rPr>
        <w:t xml:space="preserve">Ghana Accra</w:t>
      </w:r>
      <w:r>
        <w:t xml:space="preserve"> </w:t>
      </w:r>
      <w:r>
        <w:t xml:space="preserve">are significant, but they are matched by the resilience and potential of its youth. By embracing our role as facilitators of change, we can ensure that the secondary school experience in Ghana is not just about passing exams, but about building character, critical thought, and civic responsibility. This reflection is a testament to my dedication to this noble cause—a cause that lies at the very heart of national development.</w:t>
      </w:r>
    </w:p>
    <w:p>
      <w:r>
        <w:pict>
          <v:rect style="width:0;height:1.5pt" o:hralign="center" o:hrstd="t" o:hr="t"/>
        </w:pict>
      </w:r>
    </w:p>
    <w:p>
      <w:pPr>
        <w:pStyle w:val="FirstParagraph"/>
      </w:pPr>
      <w:r>
        <w:rPr>
          <w:iCs/>
          <w:i/>
        </w:rPr>
        <w:t xml:space="preserve">Word Count: Approx. 850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2026-07-29T16:02:00Z</dcterms:created>
  <dcterms:modified xsi:type="dcterms:W3CDTF">2026-07-29T16:02:00Z</dcterms:modified>
</cp:coreProperties>
</file>

<file path=docProps/custom.xml><?xml version="1.0" encoding="utf-8"?>
<Properties xmlns="http://schemas.openxmlformats.org/officeDocument/2006/custom-properties" xmlns:vt="http://schemas.openxmlformats.org/officeDocument/2006/docPropsVTypes"/>
</file>