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a-reflection-paper"/>
    <w:p>
      <w:pPr>
        <w:pStyle w:val="Heading1"/>
      </w:pPr>
      <w:r>
        <w:t xml:space="preserve">A Reflection Paper</w:t>
      </w:r>
    </w:p>
    <w:bookmarkStart w:id="20" w:name="Xbe9ce1f14d0694260e3c5efda12ef1d027d40b3"/>
    <w:p>
      <w:pPr>
        <w:pStyle w:val="Heading3"/>
      </w:pPr>
      <w:r>
        <w:t xml:space="preserve">Navigating Complexity, Cultivating Hope: The Teacher Secondary in Ivory Coast Abidjan</w:t>
      </w:r>
    </w:p>
    <w:p>
      <w:r>
        <w:pict>
          <v:rect style="width:0;height:1.5pt" o:hralign="center" o:hrstd="t" o:hr="t"/>
        </w:pict>
      </w:r>
    </w:p>
    <w:p>
      <w:pPr>
        <w:pStyle w:val="FirstParagraph"/>
      </w:pPr>
      <w:r>
        <w:t xml:space="preserve">The educational landscape of the Ivory Coast is dynamic, vibrant, and deeply rooted in a history of resilience and ambition. Within this context, few roles are as pivotal or as challenging as that of the Teacher Secondary. This reflection paper seeks to explore the multifaceted duties, societal expectations, and personal challenges inherent in being a Teacher Secondary within the bustling metropolis of Abidjan. It is an exploration not just of pedagogy, but of identity, culture, and future-building.</w:t>
      </w:r>
    </w:p>
    <w:p>
      <w:pPr>
        <w:pStyle w:val="BodyText"/>
      </w:pPr>
      <w:r>
        <w:t xml:space="preserve">The Dual Mandate: Education and Social Cohesion</w:t>
      </w:r>
    </w:p>
    <w:p>
      <w:pPr>
        <w:pStyle w:val="BodyText"/>
      </w:pPr>
      <w:r>
        <w:t xml:space="preserve">To understand the position of a Teacher Secondary in Ivory Coast Abidjan one must first recognize that these educators are not merely instructors of subjects such as mathematics, literature, or science. They are architects of social cohesion in one of Africa’s most rapidly urbanizing cities. Abidjan is a melting pot, housing students from every corner of the Ivorian nation and beyond. In this environment, the Teacher Secondary often serves as a bridge between diverse cultural backgrounds and socioeconomic classes.</w:t>
      </w:r>
    </w:p>
    <w:p>
      <w:pPr>
        <w:pStyle w:val="BodyText"/>
      </w:pPr>
      <w:r>
        <w:t xml:space="preserve">The classroom becomes a microcosm of society. A student in Abidjan may come from an affluent district like Cocody, with access to private tutoring and technology, while another may commute from the dense suburbs of Yopougon or Attécoubé, navigating complex transport issues and limited resources. The Teacher Secondary must be acutely aware of these disparities. They are tasked not only with imparting knowledge but also with fostering a sense of unity and shared purpose among students who might otherwise remain segregated by geography and class. This social mandate adds a layer of emotional labor to the profession, requiring empathy, patience, and deep cultural intelligence.</w:t>
      </w:r>
    </w:p>
    <w:p>
      <w:pPr>
        <w:pStyle w:val="BodyText"/>
      </w:pPr>
      <w:r>
        <w:t xml:space="preserve">Navigating the Urban Jungle: Practical Challenges in Abidjan</w:t>
      </w:r>
    </w:p>
    <w:p>
      <w:pPr>
        <w:pStyle w:val="BodyText"/>
      </w:pPr>
      <w:r>
        <w:t xml:space="preserve">The physical reality of teaching in Abidjan presents unique logistical challenges. The city is known for its vibrant energy but also for significant infrastructure strains. Traffic congestion, particularly during rush hours, can make commuting to schools exhausting and unpredictable. For a Teacher Secondary, this means arriving early and leaving late, often sacrificing personal time to ensure punctuality or to engage in necessary administrative duties that have piled up due to bureaucratic inefficiencies.</w:t>
      </w:r>
    </w:p>
    <w:p>
      <w:pPr>
        <w:pStyle w:val="BodyText"/>
      </w:pPr>
      <w:r>
        <w:t xml:space="preserve">Furthermore, classroom sizes in public secondary schools can be substantial. Managing a class of fifty or more students requires exceptional organizational skills and authoritative yet approachable presence. The Teacher Secondary must innovate pedagogically, often with limited resources. While the digital divide is narrowing in parts of Abidjan, many classrooms still rely on traditional methods. This necessitates creativity—using local context, oral traditions, and community knowledge to make abstract concepts relatable. The ability to teach effectively under these constraints is a hallmark of the successful Teacher Secondary in this region.</w:t>
      </w:r>
    </w:p>
    <w:p>
      <w:pPr>
        <w:pStyle w:val="BodyText"/>
      </w:pPr>
      <w:r>
        <w:t xml:space="preserve">Cultural Expectations and the Weight of Tradition</w:t>
      </w:r>
    </w:p>
    <w:p>
      <w:pPr>
        <w:pStyle w:val="BodyText"/>
      </w:pPr>
      <w:r>
        <w:t xml:space="preserve">In Ivorian society, respect for teachers is deeply embedded in cultural norms. The phrase "Ivoirien respectueux" often extends to the classroom hierarchy, where teachers are viewed with high regard. However, this traditional status comes with heavy expectations. Parents and communities expect the Teacher Secondary to be a moral guide as well as an academic instructor. There is pressure to maintain discipline that aligns with broader societal values.</w:t>
      </w:r>
    </w:p>
    <w:p>
      <w:pPr>
        <w:pStyle w:val="BodyText"/>
      </w:pPr>
      <w:r>
        <w:t xml:space="preserve">Yet, this respect is evolving. As Abidjan becomes more globalized, parents and students are increasingly critical of educational outcomes. They demand results that align with international standards for university admission and professional success. The Teacher Secondary thus finds themselves in a balancing act: honoring traditional respect while adapting to modern demands for accountability, transparency, and pedagogical innovation. This tension can be stressful but also serves as a catalyst for professional growth.</w:t>
      </w:r>
    </w:p>
    <w:p>
      <w:pPr>
        <w:pStyle w:val="BodyText"/>
      </w:pPr>
      <w:r>
        <w:t xml:space="preserve">The Role of the Teacher Secondary as an Agent of Change</w:t>
      </w:r>
    </w:p>
    <w:p>
      <w:pPr>
        <w:pStyle w:val="BodyText"/>
      </w:pPr>
      <w:r>
        <w:t xml:space="preserve">Beyond the daily grind, there is a profound sense of mission among many educators in Abidjan. They see themselves as agents of change in a country that is striving to solidify its position as an economic powerhouse in West Africa. The success or failure of secondary education directly impacts the nation’s future workforce and civic life.</w:t>
      </w:r>
    </w:p>
    <w:p>
      <w:pPr>
        <w:pStyle w:val="BodyText"/>
      </w:pPr>
      <w:r>
        <w:t xml:space="preserve">For the Teacher Secondary, this means advocating for students who may face systemic barriers. It involves identifying talent that might otherwise go unnoticed due to socioeconomic factors. In a city like Abidjan, where ambition is palpable, teachers play a crucial role in channeling that ambition constructively. They guide students toward higher education and vocational paths that contribute to national development.</w:t>
      </w:r>
    </w:p>
    <w:p>
      <w:pPr>
        <w:pStyle w:val="BodyText"/>
      </w:pPr>
      <w:r>
        <w:t xml:space="preserve">Moreover, the Teacher Secondary contributes to preserving and promoting Ivorian culture while engaging with global perspectives. Through language instruction (French alongside local languages) and literature, they help shape a generation that is proud of its heritage yet capable of competing on the world stage.</w:t>
      </w:r>
    </w:p>
    <w:p>
      <w:pPr>
        <w:pStyle w:val="BodyText"/>
      </w:pPr>
      <w:r>
        <w:t xml:space="preserve">Personal Reflection: Resilience and Reward</w:t>
      </w:r>
    </w:p>
    <w:p>
      <w:pPr>
        <w:pStyle w:val="BodyText"/>
      </w:pPr>
      <w:r>
        <w:t xml:space="preserve">On a personal level, being a Teacher Secondary in Ivory Coast Abidjan is an exercise in resilience. The emotional toll can be high, given the challenges faced by both teachers and students. However, the rewards are equally profound. Moments of breakthrough—when a student finally understands a complex concept or when years later they return to thank their teacher for changing their trajectory—are invaluable.</w:t>
      </w:r>
    </w:p>
    <w:p>
      <w:pPr>
        <w:pStyle w:val="BodyText"/>
      </w:pPr>
      <w:r>
        <w:t xml:space="preserve">I have observed that the most effective Teacher Secondary are those who connect personally with their students. They understand that in Abidjan, where family and community ties are strong, education cannot be separated from life outside school. By showing genuine care for the well-being of students, teachers build trust that enhances learning outcomes.</w:t>
      </w:r>
    </w:p>
    <w:p>
      <w:pPr>
        <w:pStyle w:val="BodyText"/>
      </w:pPr>
      <w:r>
        <w:t xml:space="preserve">Conclusion</w:t>
      </w:r>
    </w:p>
    <w:p>
      <w:pPr>
        <w:pStyle w:val="BodyText"/>
      </w:pPr>
      <w:r>
        <w:t xml:space="preserve">In conclusion, the role of a Teacher Secondary in Ivory Coast Abidjan is far more than a job; it is a vocation that sits at the intersection of tradition and modernity, local community and global aspiration. It requires navigating complex urban challenges, balancing cultural expectations with educational demands, and fostering social cohesion in an increasingly diverse society.</w:t>
      </w:r>
    </w:p>
    <w:p>
      <w:pPr>
        <w:pStyle w:val="BodyText"/>
      </w:pPr>
      <w:r>
        <w:t xml:space="preserve">As Ivory Coast continues its journey of development, the importance of quality secondary education cannot be overstated. The Teacher Secondary stands at the forefront of this effort. They are not just teaching subjects; they are shaping minds that will lead the nation forward. Supporting these educators through better resources, professional development, and societal recognition is not just an educational imperative but a national necessity for sustainable progress in Abidjan and beyond.</w:t>
      </w:r>
    </w:p>
    <w:p>
      <w:r>
        <w:pict>
          <v:rect style="width:0;height:1.5pt" o:hralign="center" o:hrstd="t" o:hr="t"/>
        </w:pict>
      </w:r>
    </w:p>
    <w:p>
      <w:pPr>
        <w:pStyle w:val="FirstParagraph"/>
      </w:pPr>
      <w:r>
        <w:rPr>
          <w:iCs/>
          <w:i/>
        </w:rPr>
        <w:t xml:space="preserve">This reflection paper serves as a testament to the dedication of educators across Ivory Coast Abidjan, acknowledging their critical role in shaping the future of secondary education.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Teacher Secondary in Ivory Coast Abidjan</dc:title>
  <dc:creator/>
  <dc:language>en</dc:language>
  <cp:keywords/>
  <dcterms:created xsi:type="dcterms:W3CDTF">2026-07-30T05:28:14Z</dcterms:created>
  <dcterms:modified xsi:type="dcterms:W3CDTF">2026-07-30T05:28:14Z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