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Becoming</w:t>
      </w:r>
      <w:r>
        <w:t xml:space="preserve"> </w:t>
      </w:r>
      <w:r>
        <w:t xml:space="preserve">a</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within</w:t>
      </w:r>
      <w:r>
        <w:t xml:space="preserve"> </w:t>
      </w:r>
      <w:r>
        <w:t xml:space="preserve">Nigeria,</w:t>
      </w:r>
      <w:r>
        <w:t xml:space="preserve"> </w:t>
      </w:r>
      <w:r>
        <w:t xml:space="preserve">Lagos</w:t>
      </w:r>
    </w:p>
    <w:bookmarkStart w:id="25" w:name="X0c6b1a27d4477e4228e16b9eeb86f8070a4b413"/>
    <w:p>
      <w:pPr>
        <w:pStyle w:val="Heading1"/>
      </w:pPr>
      <w:r>
        <w:t xml:space="preserve">Bridging Gaps and Building Futures: A Reflection on the Role of the Teacher Secondary in Nigeria, Lagos</w:t>
      </w:r>
    </w:p>
    <w:p>
      <w:pPr>
        <w:pStyle w:val="FirstParagraph"/>
      </w:pPr>
      <w:r>
        <w:t xml:space="preserve">The decision to pursue a career as a Teacher Secondary is not merely a choice of profession; it is an acceptance of profound social responsibility. In the dynamic, bustling, and often challenging context of Nigeria, Lagos State specifically, this role transcends traditional pedagogy. It becomes an act of nation-building, cultural preservation, and individual empowerment. As I reflect on the trajectory of becoming a secondary teacher in this vibrant metropolis one must consider the unique intersection of rapid urbanization, educational disparity that defines Lagos.</w:t>
      </w:r>
    </w:p>
    <w:bookmarkStart w:id="20" w:name="X0e371413d33c13ec4d4c239f087e7f1d4c02ca0"/>
    <w:p>
      <w:pPr>
        <w:pStyle w:val="Heading2"/>
      </w:pPr>
      <w:r>
        <w:t xml:space="preserve">The Lagos Context: A Crucible of Educational Challenge</w:t>
      </w:r>
    </w:p>
    <w:p>
      <w:pPr>
        <w:pStyle w:val="FirstParagraph"/>
      </w:pPr>
      <w:r>
        <w:t xml:space="preserve">Lagos is often described as the economic nerve center of Nigeria. It is a city that never sleeps, a place where ambition collides with infrastructure deficits. For the secondary teacher in this environment, the classroom is not an isolated ivory tower but a microcosm of society's broader struggles and triumphs. The students entering secondary schools in Lagos come from vastly different backgrounds. One may sit next to another student whose parents are high-net-worth individuals residing in Banana Island, while their neighbor might commute from a crowded informal settlement on the periphery. This diversity presents a dual challenge: addressing varied socioeconomic needs while maintaining a unified standard of excellence.</w:t>
      </w:r>
    </w:p>
    <w:p>
      <w:pPr>
        <w:pStyle w:val="BodyText"/>
      </w:pPr>
      <w:r>
        <w:t xml:space="preserve">The infrastructure in many public schools across Lagos remains under strain. Overcrowded classrooms, inadequate learning materials, and intermittent power supply are not just logistical issues; they are pedagogical barriers. A reflection on being a Teacher Secondary in this setting requires acknowledging these constraints honestly. However, it also demands resilience and creativity. The modern teacher cannot simply lament the lack of facilities but must innovate with limited resources to deliver quality education that meets the demands of the 21st century.</w:t>
      </w:r>
    </w:p>
    <w:bookmarkEnd w:id="20"/>
    <w:bookmarkStart w:id="21" w:name="Xa4483e154e6361c6b640fde153b3065cf0538a9"/>
    <w:p>
      <w:pPr>
        <w:pStyle w:val="Heading2"/>
      </w:pPr>
      <w:r>
        <w:t xml:space="preserve">The Evolving Role: From Instructor to Facilitator</w:t>
      </w:r>
    </w:p>
    <w:p>
      <w:pPr>
        <w:pStyle w:val="FirstParagraph"/>
      </w:pPr>
      <w:r>
        <w:t xml:space="preserve">In recent years, there has been a significant shift in educational philosophy globally and within Nigeria’s Lagos State curriculum reforms. The role of the teacher is no longer that of the sole dispenser of knowledge but rather a facilitator of learning. In secondary education, where adolescents are undergoing critical cognitive and emotional development, this shift is paramount. Students in Lagos are digital natives; they have access to vast amounts of information via smartphones even if their classroom resources are scarce. Therefore, the Teacher Secondary must equip students with critical thinking skills, allowing them to discern truth from misinformation—a crucial skill in an era of rapid information flow.</w:t>
      </w:r>
    </w:p>
    <w:p>
      <w:pPr>
        <w:pStyle w:val="BodyText"/>
      </w:pPr>
      <w:r>
        <w:t xml:space="preserve">This facilitation role is particularly important when addressing the specific cultural and social dynamics of Lagosian youth. These students face immense pressure to succeed academically as a means of upward mobility. The teacher acts as a mentor, guiding them through the complexities of peer pressure, identity formation, and career choices. In many cases, the Teacher Secondary becomes a surrogate parent figure, providing stability and moral guidance in an environment that can be chaotic and unpredictable.</w:t>
      </w:r>
    </w:p>
    <w:bookmarkEnd w:id="21"/>
    <w:bookmarkStart w:id="22" w:name="cultural-relevance-and-national-identity"/>
    <w:p>
      <w:pPr>
        <w:pStyle w:val="Heading2"/>
      </w:pPr>
      <w:r>
        <w:t xml:space="preserve">Cultural Relevance and National Identity</w:t>
      </w:r>
    </w:p>
    <w:p>
      <w:pPr>
        <w:pStyle w:val="FirstParagraph"/>
      </w:pPr>
      <w:r>
        <w:t xml:space="preserve">Education in Nigeria is deeply intertwined with national identity. As a Teacher Secondary, one bears the responsibility of instilling patriotism, cultural pride, and ethical values amidst the westernized influences prevalent in a global city like Lagos. The curriculum must be adapted to reflect local realities while preparing students for global competitiveness. This involves integrating Nigerian history, literature, and social studies in a way that resonates with urban youth who may feel disconnected from their rural roots.</w:t>
      </w:r>
    </w:p>
    <w:p>
      <w:pPr>
        <w:pStyle w:val="BodyText"/>
      </w:pPr>
      <w:r>
        <w:t xml:space="preserve">Furthermore, the Teacher Secondary plays a pivotal role in promoting social cohesion. In a city as diverse as Lagos, where ethnicities and religions intersect daily, the classroom serves as a safe space for dialogue and understanding. By fostering an inclusive environment that respects diversity, teachers contribute to reducing tribalism and religious intolerance. This is not just an educational objective but a civic duty essential for the peaceful coexistence of Nigeria’s future leaders.</w:t>
      </w:r>
    </w:p>
    <w:bookmarkEnd w:id="22"/>
    <w:bookmarkStart w:id="23" w:name="X994e466ad3852adde30078880c3336d91b0f7c5"/>
    <w:p>
      <w:pPr>
        <w:pStyle w:val="Heading2"/>
      </w:pPr>
      <w:r>
        <w:t xml:space="preserve">Professional Growth and Continuous Learning</w:t>
      </w:r>
    </w:p>
    <w:p>
      <w:pPr>
        <w:pStyle w:val="FirstParagraph"/>
      </w:pPr>
      <w:r>
        <w:t xml:space="preserve">The landscape of education in Lagos is constantly evolving due to policy changes, technological advancements, and societal shifts. Consequently, professional development is not optional but mandatory. A reflective teacher recognizes that their learning journey does not end with certification. Engaging with workshops organized by the Lagos State Sub-Secretariat of Education or peer-learning groups within the school community allows educators to refine their techniques and stay updated on best practices.</w:t>
      </w:r>
    </w:p>
    <w:p>
      <w:pPr>
        <w:pStyle w:val="BodyText"/>
      </w:pPr>
      <w:r>
        <w:t xml:space="preserve">Moreover, emotional intelligence is a key competency for teachers in this high-stress environment. Managing burnout requires self-awareness and support systems. Reflecting on one’s mental health and seeking balance is crucial for sustaining a long-term career in teaching. It sets an example for students, teaching them the importance of self-care and resilience.</w:t>
      </w:r>
    </w:p>
    <w:bookmarkEnd w:id="23"/>
    <w:bookmarkStart w:id="24" w:name="conclusion-a-call-to-service"/>
    <w:p>
      <w:pPr>
        <w:pStyle w:val="Heading2"/>
      </w:pPr>
      <w:r>
        <w:t xml:space="preserve">Conclusion: A Call to Service</w:t>
      </w:r>
    </w:p>
    <w:p>
      <w:pPr>
        <w:pStyle w:val="FirstParagraph"/>
      </w:pPr>
      <w:r>
        <w:t xml:space="preserve">In conclusion, becoming a Teacher Secondary in Nigeria, Lagos is a noble and complex undertaking. It requires a unique blend of academic expertise, emotional resilience, cultural sensitivity, and innovative pedagogy. The challenges are real—from infrastructure deficits to socioeconomic disparities—but so too are the opportunities for impact. Every lesson taught has the potential to unlock a student’s potential, shape their character, and contribute to the development of Lagos and Nigeria at large.</w:t>
      </w:r>
    </w:p>
    <w:p>
      <w:pPr>
        <w:pStyle w:val="BodyText"/>
      </w:pPr>
      <w:r>
        <w:t xml:space="preserve">As I move forward in this profession, I am reminded that teaching is an act of hope. It is a belief in the possibility of a better future for every child in my classroom. In the heart of Lagos, amidst the noise and hustle, the quiet work of education stands as a beacon of progress. To serve as a Teacher Secondary here is to be part of a legacy that transcends time, shaping minds and hearts that will eventually carry Nigeria into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Becoming a Teacher in Secondary Education within Nigeria, Lagos</dc:title>
  <dc:creator/>
  <cp:keywords/>
  <dcterms:created xsi:type="dcterms:W3CDTF">2026-07-29T14:01:46Z</dcterms:created>
  <dcterms:modified xsi:type="dcterms:W3CDTF">2026-07-29T14:01:46Z</dcterms:modified>
</cp:coreProperties>
</file>

<file path=docProps/custom.xml><?xml version="1.0" encoding="utf-8"?>
<Properties xmlns="http://schemas.openxmlformats.org/officeDocument/2006/custom-properties" xmlns:vt="http://schemas.openxmlformats.org/officeDocument/2006/docPropsVTypes"/>
</file>