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Islamabad,</w:t>
      </w:r>
      <w:r>
        <w:t xml:space="preserve"> </w:t>
      </w:r>
      <w:r>
        <w:t xml:space="preserve">Pakistan</w:t>
      </w:r>
    </w:p>
    <w:bookmarkStart w:id="21" w:name="the-educators-mirror-in-the-capital"/>
    <w:p>
      <w:pPr>
        <w:pStyle w:val="Heading1"/>
      </w:pPr>
      <w:r>
        <w:t xml:space="preserve">The Educator’s Mirror in the Capital</w:t>
      </w:r>
    </w:p>
    <w:bookmarkStart w:id="20" w:name="X5ae222ee6a33f43809eb477a77c5e9a88f0395d"/>
    <w:p>
      <w:pPr>
        <w:pStyle w:val="Heading2"/>
      </w:pPr>
      <w:r>
        <w:t xml:space="preserve">A Reflection Paper on Teacher Secondary Education in Pakistan Islamabad</w:t>
      </w:r>
    </w:p>
    <w:p>
      <w:pPr>
        <w:pStyle w:val="FirstParagraph"/>
      </w:pPr>
      <w:r>
        <w:t xml:space="preserve">Prepared for: Pedagogical Development and Institutional Review</w:t>
      </w:r>
      <w:r>
        <w:br/>
      </w:r>
      <w:r>
        <w:t xml:space="preserve">Date: October 26, 2023</w:t>
      </w:r>
    </w:p>
    <w:p>
      <w:pPr>
        <w:pStyle w:val="BodyText"/>
      </w:pPr>
      <w:r>
        <w:t xml:space="preserve">The landscape of education is not merely defined by the infrastructure of classrooms or the curriculum on paper, but by the human element that breathes life into these structures. In this</w:t>
      </w:r>
      <w:r>
        <w:t xml:space="preserve"> </w:t>
      </w:r>
      <w:r>
        <w:rPr>
          <w:bCs/>
          <w:b/>
        </w:rPr>
        <w:t xml:space="preserve">Reflection Paper</w:t>
      </w:r>
      <w:r>
        <w:t xml:space="preserve">, I seek to examine the complex, multifaceted role of a Teacher within Secondary Education in Pakistan Islamabad. This period, comprising Grades 9 and 10 (Matriculation), serves as a critical pivot point in the academic journey of students in Islamabad. It is here that adolescents transition from childhood curiosity to young adulthood, facing significant pressure regarding future educational pathways and career orientations. The context of Islamabad, as the capital city of Pakistan with its unique demographic blend and high standards for public service, adds a layer of distinct complexity and expectation to this role.</w:t>
      </w:r>
    </w:p>
    <w:p>
      <w:pPr>
        <w:pStyle w:val="BodyText"/>
      </w:pPr>
      <w:r>
        <w:t xml:space="preserve">Firstly, one must reflect on the dual nature of the Teacher Secondary’s responsibility in Islamabad. In many parts of Pakistan, teachers are viewed primarily as transmitters of knowledge. However, in the context of Islamabad—a city that houses federal institutions, diplomatic missions, and a highly educated middle class—the expectations rise significantly. The</w:t>
      </w:r>
      <w:r>
        <w:t xml:space="preserve"> </w:t>
      </w:r>
      <w:r>
        <w:rPr>
          <w:bCs/>
          <w:b/>
        </w:rPr>
        <w:t xml:space="preserve">Teacher Secondary</w:t>
      </w:r>
      <w:r>
        <w:t xml:space="preserve"> </w:t>
      </w:r>
      <w:r>
        <w:t xml:space="preserve">is not only an instructor of subjects such as Mathematics, Science, English Language and Literature, or Social Studies but also a mentor who must navigate the socio-economic disparities present within the same classroom. Islamabad presents a stark contrast between elite institutions in areas like F-7 and E-8 and public sector schools in developing zones. The teacher here becomes an agent of equity, striving to provide high-quality education that bridges this gap. This reflection underscores that teaching in Islamabad is an exercise in adaptability; one must tailor pedagogical strategies to accommodate students who may have varying levels of digital literacy, parental support, and prior educational foundation.</w:t>
      </w:r>
    </w:p>
    <w:p>
      <w:pPr>
        <w:pStyle w:val="BodyText"/>
      </w:pPr>
      <w:r>
        <w:t xml:space="preserve">Furthermore, the cognitive development occurring during secondary school requires a shift from rote memorization to critical thinking. In Pakistan Islamabad, where competitive exams for college admissions (FA/FSc) are looming on the horizon for these students in Grades 11 and 12, the Teacher Secondary plays a foundational role in cultivating analytical skills. A mere recitation of textbooks is insufficient. The teacher must act as a facilitator of inquiry. For instance, when teaching Physics or Biology, the educator must connect theoretical concepts to real-world applications relevant to the students' environment in Pakistan Islamabad. This could involve discussing environmental challenges specific to the capital’s climate or economic principles visible in its bustling markets. By grounding education in local context while maintaining international standards of rigor, the teacher empowers students to become active participants in their learning rather than passive recipients.</w:t>
      </w:r>
    </w:p>
    <w:p>
      <w:pPr>
        <w:pStyle w:val="BodyText"/>
      </w:pPr>
      <w:r>
        <w:t xml:space="preserve">Another crucial aspect of this</w:t>
      </w:r>
      <w:r>
        <w:t xml:space="preserve"> </w:t>
      </w:r>
      <w:r>
        <w:rPr>
          <w:bCs/>
          <w:b/>
        </w:rPr>
        <w:t xml:space="preserve">Reflection Paper</w:t>
      </w:r>
      <w:r>
        <w:t xml:space="preserve"> </w:t>
      </w:r>
      <w:r>
        <w:t xml:space="preserve">concerns the professional identity and continuous development required of educators in this region. The educational landscape in Pakistan Islamabad is evolving rapidly, driven by policies from the Punjab Textbook Board (which often supplies texts to federal institutions) and independent directives from the Capital Education Department or private sector boards like IBSE. Teachers must constantly upgrade their skills to meet these changing standards. There is a palpable pressure on Teacher Secondary educators to integrate technology into their pedagogy. In a city that prides itself on being modern and organized, digital literacy is no longer optional but essential for classroom engagement. The teacher must reflect on their own proficiency with educational technology, recognizing that their competence directly influences the accessibility of information for today’s digitally native students.</w:t>
      </w:r>
    </w:p>
    <w:p>
      <w:pPr>
        <w:pStyle w:val="BodyText"/>
      </w:pPr>
      <w:r>
        <w:t xml:space="preserve">Moreover, the social and cultural role of the Teacher Secondary in Islamabad cannot be overstated. Pakistan is a conservative society with deep-rooted traditions, yet Islamabad represents a microcosm of modernization and progressive ideals. This duality creates a unique environment for adolescents. They are often caught between traditional family expectations and globalized influences accessed through media. The teacher serves as a stabilizing figure who can guide students through these cultural transitions with sensitivity and wisdom. It is imperative that the</w:t>
      </w:r>
      <w:r>
        <w:t xml:space="preserve"> </w:t>
      </w:r>
      <w:r>
        <w:rPr>
          <w:bCs/>
          <w:b/>
        </w:rPr>
        <w:t xml:space="preserve">Teacher Secondary</w:t>
      </w:r>
      <w:r>
        <w:t xml:space="preserve"> </w:t>
      </w:r>
      <w:r>
        <w:t xml:space="preserve">fosters an inclusive classroom culture where diversity is respected, gender equality is promoted, and critical discourse on social issues can happen safely. This requires immense emotional intelligence and ethical grounding from the educator.</w:t>
      </w:r>
    </w:p>
    <w:p>
      <w:pPr>
        <w:pStyle w:val="BodyText"/>
      </w:pPr>
      <w:r>
        <w:t xml:space="preserve">In addition to academic instruction, the Teacher Secondary in Pakistan Islamabad bears the burden of civic education. As citizens of the capital city, these students are future leaders. The teacher’s role extends beyond preparing them for exams; it involves instilling a sense of civic responsibility and national identity that is compatible with democratic values. How does one teach History or Civics in Islamabad? It requires presenting balanced narratives that acknowledge the complexities of Pakistan’s history while encouraging students to think about their role in shaping the nation's future. This pedagogical approach transforms the classroom into a micro-democracy, where debate and consensus-building are practiced skills.</w:t>
      </w:r>
    </w:p>
    <w:p>
      <w:pPr>
        <w:pStyle w:val="BodyText"/>
      </w:pPr>
      <w:r>
        <w:t xml:space="preserve">Challenges, however, remain significant. Resource constraints in public sector schools can be daunting compared to the private sector dominance in Islamabad. Overcrowded classrooms, lack of laboratory equipment for science subjects, and sometimes inadequate administrative support can hinder a Teacher Secondary’s effectiveness. This reflection acknowledges these hurdles not as excuses for failure but as realities that demand resilience and creative problem-solving from educators. The successful teacher in this context is one who can maximize limited resources through collaboration with colleagues, engaging parents effectively, and leveraging community assets available in the capital city.</w:t>
      </w:r>
    </w:p>
    <w:p>
      <w:pPr>
        <w:pStyle w:val="BodyText"/>
      </w:pPr>
      <w:r>
        <w:t xml:space="preserve">Finally, looking toward the future of Secondary Education in Pakistan Islamabad requires a systemic reimagining of the teacher’s status and support. The current</w:t>
      </w:r>
      <w:r>
        <w:t xml:space="preserve"> </w:t>
      </w:r>
      <w:r>
        <w:rPr>
          <w:bCs/>
          <w:b/>
        </w:rPr>
        <w:t xml:space="preserve">Reflection Paper</w:t>
      </w:r>
      <w:r>
        <w:t xml:space="preserve"> </w:t>
      </w:r>
      <w:r>
        <w:t xml:space="preserve">serves as an appeal for greater recognition of the Teacher Secondary’s role as a key stakeholder in national development. If Islamabad aims to be a global city, its educational output must reflect that ambition. This means investing in continuous professional development, providing mental health support for educators to prevent burnout, and ensuring that recruitment processes attract the brightest minds into the teaching profession.</w:t>
      </w:r>
    </w:p>
    <w:p>
      <w:pPr>
        <w:pStyle w:val="BodyText"/>
      </w:pPr>
      <w:r>
        <w:t xml:space="preserve">In conclusion, being a Teacher Secondary in Pakistan Islamabad is a profound responsibility laden with both privilege and pressure. It requires a harmonious blend of subject mastery, pedagogical innovation, cultural sensitivity, and civic leadership. As we look back on my experiences and observations within this</w:t>
      </w:r>
      <w:r>
        <w:t xml:space="preserve"> </w:t>
      </w:r>
      <w:r>
        <w:rPr>
          <w:bCs/>
          <w:b/>
        </w:rPr>
        <w:t xml:space="preserve">Reflection Paper</w:t>
      </w:r>
      <w:r>
        <w:t xml:space="preserve">, it is evident that the quality of education in our capital depends heavily on the support systems provided to these educators. By empowering Teacher Secondary professionals with the tools they need—technology, training, and respect—we not only improve academic outcomes but also nurture a generation capable of leading Pakistan into a prosperous future. The classroom in Islamabad is where this future is forged, one lesson at a time.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in Secondary Education within Islamabad, Pakistan</dc:title>
  <dc:creator/>
  <dc:language>en</dc:language>
  <cp:keywords/>
  <dcterms:created xsi:type="dcterms:W3CDTF">2026-07-29T14:28:38Z</dcterms:created>
  <dcterms:modified xsi:type="dcterms:W3CDTF">2026-07-29T14:28:38Z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