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cfc75ada7d0277760ed71ef5ec08b7aab0e0281"/>
    <w:p>
      <w:pPr>
        <w:pStyle w:val="Heading1"/>
      </w:pPr>
      <w:r>
        <w:t xml:space="preserve">A Mirror to the Metropolis: A Reflection on Being a Teacher Secondary in Sri Lanka, Colombo</w:t>
      </w:r>
    </w:p>
    <w:p>
      <w:pPr>
        <w:pStyle w:val="FirstParagraph"/>
      </w:pPr>
      <w:r>
        <w:t xml:space="preserve">The role of a</w:t>
      </w:r>
      <w:r>
        <w:t xml:space="preserve"> </w:t>
      </w:r>
      <w:r>
        <w:rPr>
          <w:bCs/>
          <w:b/>
        </w:rPr>
        <w:t xml:space="preserve">Tertiary and Secondary educator</w:t>
      </w:r>
      <w:r>
        <w:t xml:space="preserve">, often shortened to "Teacher Secondary" in academic and professional discourse, carries a weight that extends far beyond the mere transmission of knowledge. In the dynamic, fast-paced context of</w:t>
      </w:r>
      <w:r>
        <w:t xml:space="preserve"> </w:t>
      </w:r>
      <w:r>
        <w:rPr>
          <w:bCs/>
          <w:b/>
        </w:rPr>
        <w:t xml:space="preserve">Sri Lanka, Colombo</w:t>
      </w:r>
      <w:r>
        <w:t xml:space="preserve">, this responsibility is amplified by the unique socio-economic currents flowing through the nation’s commercial capital. To serve as a Teacher Secondary here is to stand at a crossroads where traditional values meet modern aspirations, where rigorous academic standards collide with resource constraints. This reflection paper explores my journey and observations within this complex ecosystem, focusing on the challenges of pedagogy, cultural sensitivity, and the urgent need for educational reform in one of Asia’s most vibrant cities.</w:t>
      </w:r>
    </w:p>
    <w:p>
      <w:pPr>
        <w:pStyle w:val="BodyText"/>
      </w:pPr>
      <w:r>
        <w:t xml:space="preserve">Colombo is not merely a geographic location; it is a symbol of progress and disparity. As a Teacher Secondary operating within its borders, I am constantly reminded that my classroom exists within a microcosm of the broader national struggle for development. The students I teach are the children of bankers, garment factory workers, government officials, and entrepreneurs. This diversity is both a gift and a challenge. It provides rich opportunities for cross-cultural learning but also highlights stark inequalities in access to digital resources and prior educational support. In my early days as a Teacher Secondary in</w:t>
      </w:r>
      <w:r>
        <w:t xml:space="preserve"> </w:t>
      </w:r>
      <w:r>
        <w:rPr>
          <w:bCs/>
          <w:b/>
        </w:rPr>
        <w:t xml:space="preserve">Sri Lanka, Colombo</w:t>
      </w:r>
      <w:r>
        <w:t xml:space="preserve">, I struggled to standardize my instruction because the baseline knowledge of my students varied wildly. Some entered Grade 10 with fluency in multiple languages and robust internet access for research; others struggled with basic literacy due to long commutes from suburban or rural peripheries.</w:t>
      </w:r>
    </w:p>
    <w:p>
      <w:pPr>
        <w:pStyle w:val="BodyText"/>
      </w:pPr>
      <w:r>
        <w:t xml:space="preserve">This disparity forced me to rethink the core definition of teaching. I realized that being a Teacher Secondary in this context requires not just subject mastery but also profound empathy and adaptive pedagogy. The traditional "chalk and talk" method is insufficient for today’s Colombo student, who is digitally native yet academically pressured by the high-stakes G.C.E. Ordinary Level examinations. These exams are the gatekeepers of higher education in Sri Lanka, creating immense anxiety among adolescents. As a Teacher Secondary, I found myself acting not only as an instructor but also as a counselor and mentor. The pressure to perform is palpable in the hallways of schools across Colombo—from the elite institutions on Marine Drive to the community schools in Dehiwala or Modara. Navigating this pressure while trying to foster a love for learning rather than just test-taking requires delicate balance.</w:t>
      </w:r>
    </w:p>
    <w:p>
      <w:pPr>
        <w:pStyle w:val="BodyText"/>
      </w:pPr>
      <w:r>
        <w:t xml:space="preserve">Furthermore, the cultural fabric of Sri Lanka plays a pivotal role in how education is perceived and delivered. In</w:t>
      </w:r>
      <w:r>
        <w:t xml:space="preserve"> </w:t>
      </w:r>
      <w:r>
        <w:rPr>
          <w:bCs/>
          <w:b/>
        </w:rPr>
        <w:t xml:space="preserve">Sri Lanka, Colombo</w:t>
      </w:r>
      <w:r>
        <w:t xml:space="preserve">, education is often viewed as the primary ladder for social mobility. Parents hold teachers in high esteem but also expect immediate results. This creates a unique dynamic where the Teacher Secondary must maintain professional authority while remaining approachable to parents who may have high expectations rooted in their own aspirations or regrets. I have observed that effective teaching here demands strong communication skills with stakeholders outside the classroom, including parent associations and local community leaders. The collaborative effort between home and school is essential for student success, yet it is often strained by differing cultural perspectives on discipline, homework loads, and extracurricular involvement.</w:t>
      </w:r>
    </w:p>
    <w:p>
      <w:pPr>
        <w:pStyle w:val="BodyText"/>
      </w:pPr>
      <w:r>
        <w:t xml:space="preserve">Another critical aspect of my reflection involves the integration of technology into secondary education. Colombo is rapidly modernizing, with a booming IT sector and increasing smartphone penetration. However, the "digital divide" remains a significant barrier. As a Teacher Secondary, I have witnessed students using smartphones for social media during lessons while others lack access to online libraries for revision. Adapting curricula to leverage technology equitably has been one of my most significant professional challenges. It is not enough to simply introduce tablets or smartboards; the pedagogical approach must shift from passive consumption to active creation. Encouraging students in</w:t>
      </w:r>
      <w:r>
        <w:t xml:space="preserve"> </w:t>
      </w:r>
      <w:r>
        <w:rPr>
          <w:bCs/>
          <w:b/>
        </w:rPr>
        <w:t xml:space="preserve">Sri Lanka, Colombo</w:t>
      </w:r>
      <w:r>
        <w:t xml:space="preserve"> </w:t>
      </w:r>
      <w:r>
        <w:t xml:space="preserve">to use digital tools for critical thinking and collaborative projects has shown promise, but it requires ongoing professional development and institutional support that is often lacking.</w:t>
      </w:r>
    </w:p>
    <w:p>
      <w:pPr>
        <w:pStyle w:val="BodyText"/>
      </w:pPr>
      <w:r>
        <w:t xml:space="preserve">The linguistic landscape of secondary education in Sri Lanka also warrants deep reflection. While Sinhala and Tamil are the official languages, English remains the medium of instruction for many subjects in Colombo’s schools due to its perceived economic value. This trilingual environment (Sinhala/Tamil, English, and local vernaculars) enriches classroom discussions but complicates assessment. As a Teacher Secondary, I often code-switch to ensure comprehension without diminishing the importance of mastering English as a global language. This linguistic flexibility is a crucial skill for educators in Colombo, bridging the gap between local identity and global competitiveness.</w:t>
      </w:r>
    </w:p>
    <w:p>
      <w:pPr>
        <w:pStyle w:val="BodyText"/>
      </w:pPr>
      <w:r>
        <w:t xml:space="preserve">Looking toward the future, the role of Teacher Secondary in</w:t>
      </w:r>
      <w:r>
        <w:t xml:space="preserve"> </w:t>
      </w:r>
      <w:r>
        <w:rPr>
          <w:bCs/>
          <w:b/>
        </w:rPr>
        <w:t xml:space="preserve">Sri Lanka, Colombo</w:t>
      </w:r>
      <w:r>
        <w:t xml:space="preserve"> </w:t>
      </w:r>
      <w:r>
        <w:t xml:space="preserve">must evolve from being a mere transmitter of syllabus content to becoming a facilitator of 21st-century skills. Critical thinking, emotional intelligence, and sustainability awareness are no longer optional extras; they are necessities for students who will lead this nation through its economic and social transformations. My reflection concludes with a call for systemic support. Teachers cannot shoulder these responsibilities alone. There is an urgent need for policies that reduce class sizes, provide continuous training in inclusive pedagogy, and acknowledge the mental health of educators themselves.</w:t>
      </w:r>
    </w:p>
    <w:p>
      <w:pPr>
        <w:pStyle w:val="BodyText"/>
      </w:pPr>
      <w:r>
        <w:t xml:space="preserve">In conclusion, serving as a Teacher Secondary in</w:t>
      </w:r>
      <w:r>
        <w:t xml:space="preserve"> </w:t>
      </w:r>
      <w:r>
        <w:rPr>
          <w:bCs/>
          <w:b/>
        </w:rPr>
        <w:t xml:space="preserve">Sri Lanka, Colombo</w:t>
      </w:r>
      <w:r>
        <w:t xml:space="preserve"> </w:t>
      </w:r>
      <w:r>
        <w:t xml:space="preserve">is a profound privilege fraught with complexities. It demands resilience, cultural intelligence, and an unwavering commitment to equity. The students I teach are navigating a world in flux, and it is my responsibility to equip them not just with facts for an exam, but with the wisdom to navigate their futures. Through reflection on these experiences, I reaffirm my dedication to this noble profession. Every lesson taught in Colombo is a step toward building a more educated, empathetic, and prosperous Sri Lanka. The classroom is small, but its impact echoes across the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Sri Lanka, Colombo</dc:title>
  <dc:creator/>
  <dc:language>en</dc:language>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file>