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Teacher</w:t>
      </w:r>
      <w:r>
        <w:t xml:space="preserve"> </w:t>
      </w:r>
      <w:r>
        <w:t xml:space="preserve">Secondary</w:t>
      </w:r>
      <w:r>
        <w:t xml:space="preserve"> </w:t>
      </w:r>
      <w:r>
        <w:t xml:space="preserve">in</w:t>
      </w:r>
      <w:r>
        <w:t xml:space="preserve"> </w:t>
      </w:r>
      <w:r>
        <w:t xml:space="preserve">Turkey</w:t>
      </w:r>
      <w:r>
        <w:t xml:space="preserve"> </w:t>
      </w:r>
      <w:r>
        <w:t xml:space="preserve">Istanbul</w:t>
      </w:r>
    </w:p>
    <w:p>
      <w:pPr>
        <w:pStyle w:val="FirstParagraph"/>
      </w:pPr>
      <w:r>
        <w:t xml:space="preserve">```html</w:t>
      </w:r>
    </w:p>
    <w:bookmarkStart w:id="25" w:name="X5de70e94d27da2dcea202e6ce5cb84e96de7418"/>
    <w:p>
      <w:pPr>
        <w:pStyle w:val="Heading1"/>
      </w:pPr>
      <w:r>
        <w:t xml:space="preserve">A Journey of Reflection: Teaching Secondary Education in the Heart of Turkey Istanbul</w:t>
      </w:r>
    </w:p>
    <w:p>
      <w:pPr>
        <w:pStyle w:val="FirstParagraph"/>
      </w:pPr>
      <w:r>
        <w:rPr>
          <w:bCs/>
          <w:b/>
        </w:rPr>
        <w:t xml:space="preserve">Date:</w:t>
      </w:r>
      <w:r>
        <w:t xml:space="preserve"> </w:t>
      </w:r>
      <w:r>
        <w:t xml:space="preserve">October 24, 2023</w:t>
      </w:r>
      <w:r>
        <w:br/>
      </w:r>
      <w:r>
        <w:rPr>
          <w:bCs/>
          <w:b/>
        </w:rPr>
        <w:t xml:space="preserve">Title:</w:t>
      </w:r>
      <w:r>
        <w:t xml:space="preserve">Bridging Worlds through Education</w:t>
      </w:r>
    </w:p>
    <w:p>
      <w:pPr>
        <w:pStyle w:val="BodyText"/>
      </w:pPr>
      <w:r>
        <w:br/>
      </w:r>
      <w:r>
        <w:t xml:space="preserve">The decision to embark on a career as a</w:t>
      </w:r>
      <w:r>
        <w:t xml:space="preserve"> </w:t>
      </w:r>
      <w:r>
        <w:rPr>
          <w:iCs/>
          <w:i/>
        </w:rPr>
        <w:t xml:space="preserve">Teacher Secondary</w:t>
      </w:r>
      <w:r>
        <w:t xml:space="preserve"> </w:t>
      </w:r>
      <w:r>
        <w:t xml:space="preserve">in Istanbul, Turkey, was not merely about seeking employment or exploring a new geographical location. It was an intentional move to immerse myself in the dynamic intersection of East and West, tradition and modernity. Istanbul is not just a city; it is a living entity that breathes history while racing toward the future. To serve as an educator within this bustling metropolis has been one of the most profound challenges and rewards I have ever encountered. This reflection paper explores my experiences, observations, and growth during my tenure teaching secondary students in this vibrant part of Turkey Istanbul.</w:t>
      </w:r>
      <w:r>
        <w:br/>
      </w:r>
      <w:r>
        <w:br/>
      </w:r>
    </w:p>
    <w:bookmarkStart w:id="21" w:name="the-cultural-mosaic"/>
    <w:p>
      <w:pPr>
        <w:pStyle w:val="Heading2"/>
      </w:pPr>
      <w:r>
        <w:t xml:space="preserve">The Cultural Mosaic</w:t>
      </w:r>
    </w:p>
    <w:p>
      <w:pPr>
        <w:pStyle w:val="FirstParagraph"/>
      </w:pPr>
      <w:r>
        <w:t xml:space="preserve">Istanbul is renowned for its unique position straddling two continents, the Bosphorus dividing Europe from Asia. This geographical duality is mirrored in the cultural and social fabric of the city, and by extension, within my classroom. The students I teach come from diverse backgrounds—some with deep roots in Anatolian traditions, others influenced heavily by Western pop culture and global media. As a</w:t>
      </w:r>
      <w:r>
        <w:t xml:space="preserve"> </w:t>
      </w:r>
      <w:r>
        <w:rPr>
          <w:iCs/>
          <w:i/>
        </w:rPr>
        <w:t xml:space="preserve">Teacher Secondary</w:t>
      </w:r>
      <w:r>
        <w:t xml:space="preserve">, I quickly realized that effective pedagogy could not rely solely on standardized methods imported from abroad. Instead, it required cultural sensitivity and adaptability.</w:t>
      </w:r>
    </w:p>
    <w:p>
      <w:pPr>
        <w:pStyle w:val="BodyText"/>
      </w:pPr>
      <w:r>
        <w:t xml:space="preserve">One of the most striking aspects of teaching in Turkey Istanbul is the warmth and hospitality inherent in Turkish culture, known as "misafirperverlik." However, this extends beyond guests to include a sense of community care for students. When I first entered my classroom, I was met not just with curiosity but with a protective pride regarding their identity and language. Over time, building trust became the cornerstone of my teaching practice. By incorporating local contexts into my lessons—such as discussing literature that resonates with Turkish history or using current events from Istanbul’s evolving urban landscape—I was able to bridge the gap between foreign concepts and familiar realities.</w:t>
      </w:r>
    </w:p>
    <w:bookmarkStart w:id="20" w:name="the-challenge-of-language"/>
    <w:p>
      <w:pPr>
        <w:pStyle w:val="Heading3"/>
      </w:pPr>
      <w:r>
        <w:t xml:space="preserve">The Challenge of Language</w:t>
      </w:r>
    </w:p>
    <w:p>
      <w:pPr>
        <w:pStyle w:val="FirstParagraph"/>
      </w:pPr>
      <w:r>
        <w:rPr>
          <w:iCs/>
          <w:i/>
        </w:rPr>
        <w:t xml:space="preserve">"Language is the road map of a culture. It tells you where its people come from and where they are going." — Rita Mae Brown</w:t>
      </w:r>
    </w:p>
    <w:p>
      <w:pPr>
        <w:pStyle w:val="BodyText"/>
      </w:pPr>
      <w:r>
        <w:br/>
      </w:r>
      <w:r>
        <w:t xml:space="preserve">A significant barrier I faced was language. While many secondary students in Istanbul have learned English for years, their fluency levels vary greatly, often hindered by the grammar-heavy focus of traditional Turkish education systems. As a</w:t>
      </w:r>
      <w:r>
        <w:t xml:space="preserve"> </w:t>
      </w:r>
      <w:r>
        <w:rPr>
          <w:iCs/>
          <w:i/>
        </w:rPr>
        <w:t xml:space="preserve">Teacher Secondary</w:t>
      </w:r>
      <w:r>
        <w:t xml:space="preserve">, I had to become adept at scaffolding instructions and using visual aids extensively. Moreover, witnessing students struggle with self-expression in a second language taught me patience and the power of non-verbal communication. It also highlighted the importance of creating a safe space where mistakes were viewed as learning opportunities rather than failures.</w:t>
      </w:r>
    </w:p>
    <w:bookmarkEnd w:id="20"/>
    <w:bookmarkEnd w:id="21"/>
    <w:bookmarkStart w:id="22" w:name="professional-growth-through-adversity"/>
    <w:p>
      <w:pPr>
        <w:pStyle w:val="Heading2"/>
      </w:pPr>
      <w:r>
        <w:t xml:space="preserve">Professional Growth through Adversity</w:t>
      </w:r>
    </w:p>
    <w:p>
      <w:pPr>
        <w:pStyle w:val="FirstParagraph"/>
      </w:pPr>
      <w:r>
        <w:br/>
      </w:r>
      <w:r>
        <w:t xml:space="preserve">The role of a</w:t>
      </w:r>
      <w:r>
        <w:t xml:space="preserve"> </w:t>
      </w:r>
      <w:r>
        <w:rPr>
          <w:iCs/>
          <w:i/>
        </w:rPr>
        <w:t xml:space="preserve">Teacher Secondary</w:t>
      </w:r>
      <w:r>
        <w:t xml:space="preserve"> </w:t>
      </w:r>
      <w:r>
        <w:t xml:space="preserve">in Turkey Istanbul is demanding, not only academically but also emotionally. Adolescents everywhere face similar developmental challenges—identity formation, peer pressure, and academic anxiety—but these are amplified by the fast-paced urban environment of Istanbul. Traffic congestion (the famous "İstanbul trafiği"), high living costs affecting families' mental health, and the sheer energy of a megacity contribute to an atmosphere that can sometimes feel chaotic.</w:t>
      </w:r>
      <w:r>
        <w:br/>
      </w:r>
      <w:r>
        <w:br/>
      </w:r>
      <w:r>
        <w:t xml:space="preserve">I remember one particular semester when a group of my students became disengaged due to external stressors related to their neighborhoods being affected by rapid construction projects. As their teacher, I realized that teaching subjects like English or Mathematics was not enough; they needed someone who listened. We spent time discussing urban change and its impact on community life. This interdisciplinary approach allowed me to fulfill the curriculum requirements while addressing the real-life concerns of my students in Turkey Istanbul.</w:t>
      </w:r>
      <w:r>
        <w:br/>
      </w:r>
      <w:r>
        <w:br/>
      </w:r>
    </w:p>
    <w:bookmarkEnd w:id="22"/>
    <w:bookmarkStart w:id="23" w:name="reflecting-on-cultural-exchange"/>
    <w:p>
      <w:pPr>
        <w:pStyle w:val="Heading2"/>
      </w:pPr>
      <w:r>
        <w:t xml:space="preserve">Reflecting on Cultural Exchange</w:t>
      </w:r>
    </w:p>
    <w:p>
      <w:pPr>
        <w:pStyle w:val="FirstParagraph"/>
      </w:pPr>
      <w:r>
        <w:br/>
      </w:r>
      <w:r>
        <w:t xml:space="preserve">Teaching is a two-way street, and my experience in Istanbul has been as much about learning from my students as it has been about teaching them. They introduced me to the nuances of Turkish customs, from the proper way to drink çay (tea) during breaks to the significance of religious holidays like Ramazan Bayramı. I learned that education in this context is not just about transferring knowledge but also about fostering mutual respect and understanding.</w:t>
      </w:r>
      <w:r>
        <w:br/>
      </w:r>
      <w:r>
        <w:br/>
      </w:r>
      <w:r>
        <w:t xml:space="preserve">For instance, during our discussions on global citizenship, students shared perspectives on how living in a multicultural city shapes their worldview differently than their peers in smaller towns. These conversations enriched my own understanding of globalization and helped me tailor lessons that encouraged critical thinking about cultural identity. The vibrant arts scene of Istanbul also provided ample opportunities for creative expression; field trips to the Galata Tower or visits to local museums became integral parts of our learning journey.</w:t>
      </w:r>
      <w:r>
        <w:br/>
      </w:r>
      <w:r>
        <w:br/>
      </w:r>
    </w:p>
    <w:bookmarkEnd w:id="23"/>
    <w:bookmarkStart w:id="24" w:name="X81bb2e50481992eb5ce3cb14caf42301ed84ce0"/>
    <w:p>
      <w:pPr>
        <w:pStyle w:val="Heading2"/>
      </w:pPr>
      <w:r>
        <w:t xml:space="preserve">Conclusion: The Legacy of Teaching in Turkey Istanbul</w:t>
      </w:r>
    </w:p>
    <w:p>
      <w:pPr>
        <w:pStyle w:val="FirstParagraph"/>
      </w:pPr>
      <w:r>
        <w:br/>
      </w:r>
      <w:r>
        <w:t xml:space="preserve">In conclusion, my journey as a</w:t>
      </w:r>
      <w:r>
        <w:t xml:space="preserve"> </w:t>
      </w:r>
      <w:r>
        <w:rPr>
          <w:iCs/>
          <w:i/>
        </w:rPr>
        <w:t xml:space="preserve">Teacher Secondary</w:t>
      </w:r>
      <w:r>
        <w:t xml:space="preserve"> </w:t>
      </w:r>
      <w:r>
        <w:t xml:space="preserve">in Turkey Istanbul has been transformative. It has challenged me to rethink what it means to be an educator and a global citizen. The city itself serves as both classroom and mentor, offering lessons in resilience, diversity, and the enduring value of human connection.</w:t>
      </w:r>
      <w:r>
        <w:br/>
      </w:r>
      <w:r>
        <w:br/>
      </w:r>
      <w:r>
        <w:t xml:space="preserve">I leave Istanbul with more than just professional experience; I carry with me memories of laughter shared over lunch breaks in crowded school cafeterias, poignant discussions late into the evening after classes ended at historic buildings lining the Bosphorus shores. These moments have shaped my perspective on education as a holistic endeavor—one that nurtures minds and touches hearts.</w:t>
      </w:r>
      <w:r>
        <w:br/>
      </w:r>
      <w:r>
        <w:br/>
      </w:r>
      <w:r>
        <w:t xml:space="preserve">Moving forward, I hope to continue integrating these experiences into my practice wherever I may teach next. The lessons learned in Turkey Istanbul will remain etched in my memory forever—a testament to the power of teaching across borders and cultures.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Teacher Secondary in Turkey Istanbul</dc:title>
  <dc:creator/>
  <dc:language>en</dc:language>
  <cp:keywords/>
  <dcterms:created xsi:type="dcterms:W3CDTF">2026-07-29T06:57:47Z</dcterms:created>
  <dcterms:modified xsi:type="dcterms:W3CDTF">2026-07-29T06:57:47Z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