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Secondary</w:t>
      </w:r>
      <w:r>
        <w:t xml:space="preserve"> </w:t>
      </w:r>
      <w:r>
        <w:t xml:space="preserve">Teaching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bridging-cultures-and-futures"/>
    <w:p>
      <w:pPr>
        <w:pStyle w:val="Heading1"/>
      </w:pPr>
      <w:r>
        <w:t xml:space="preserve">Bridging Cultures and Futures</w:t>
      </w:r>
    </w:p>
    <w:p>
      <w:pPr>
        <w:pStyle w:val="FirstParagraph"/>
      </w:pPr>
      <w:r>
        <w:rPr>
          <w:iCs/>
          <w:i/>
        </w:rPr>
        <w:t xml:space="preserve">A Reflection on the Role of Teacher Secondary in United Arab Emirates Abu Dhabi</w:t>
      </w:r>
    </w:p>
    <w:p>
      <w:pPr>
        <w:pStyle w:val="BodyText"/>
      </w:pPr>
      <w:r>
        <w:t xml:space="preserve">The decision to embark on a career as a secondary teacher within the context of the</w:t>
      </w:r>
      <w:r>
        <w:t xml:space="preserve"> </w:t>
      </w:r>
      <w:r>
        <w:rPr>
          <w:bCs/>
          <w:b/>
        </w:rPr>
        <w:t xml:space="preserve">United Arab Emirates Abu Dhabi</w:t>
      </w:r>
      <w:r>
        <w:t xml:space="preserve"> </w:t>
      </w:r>
      <w:r>
        <w:t xml:space="preserve">is not merely an employment choice; it is an immersion into one of the most dynamic, culturally rich, and rapidly evolving educational landscapes in the world. As I reflect upon my journey and aspirations in this role, it becomes evident that being a</w:t>
      </w:r>
      <w:r>
        <w:t xml:space="preserve"> </w:t>
      </w:r>
      <w:r>
        <w:rPr>
          <w:bCs/>
          <w:b/>
        </w:rPr>
        <w:t xml:space="preserve">Teacher Secondary</w:t>
      </w:r>
      <w:r>
        <w:t xml:space="preserve"> </w:t>
      </w:r>
      <w:r>
        <w:t xml:space="preserve">here requires a unique synthesis of pedagogical expertise, cultural sensitivity, and adaptive leadership. This reflection explores the multifaceted nature of secondary education in this region, examining the challenges of diverse classrooms, the integration of technological innovation under Abu Dhabi’s vision for development, and the profound responsibility educators hold in shaping a generation that respects local heritage while engaging with a globalized world.</w:t>
      </w:r>
    </w:p>
    <w:bookmarkStart w:id="20" w:name="the-landscape-of-diversity"/>
    <w:p>
      <w:pPr>
        <w:pStyle w:val="Heading2"/>
      </w:pPr>
      <w:r>
        <w:t xml:space="preserve">The Landscape of Diversity</w:t>
      </w:r>
    </w:p>
    <w:p>
      <w:pPr>
        <w:pStyle w:val="FirstParagraph"/>
      </w:pPr>
      <w:r>
        <w:t xml:space="preserve">One of the most striking aspects of working as a secondary educator in the</w:t>
      </w:r>
      <w:r>
        <w:t xml:space="preserve"> </w:t>
      </w:r>
      <w:r>
        <w:rPr>
          <w:bCs/>
          <w:b/>
        </w:rPr>
        <w:t xml:space="preserve">United Arab Emirates Abu Dhabi</w:t>
      </w:r>
      <w:r>
        <w:t xml:space="preserve"> </w:t>
      </w:r>
      <w:r>
        <w:t xml:space="preserve">is the unprecedented diversity found within a single classroom. Unlike many other regions where student demographics might be relatively homogeneous, schools in Abu Dhabi often host students from hundreds of different nationalities. As a</w:t>
      </w:r>
      <w:r>
        <w:t xml:space="preserve"> </w:t>
      </w:r>
      <w:r>
        <w:rPr>
          <w:bCs/>
          <w:b/>
        </w:rPr>
        <w:t xml:space="preserve">Teacher Secondary</w:t>
      </w:r>
      <w:r>
        <w:t xml:space="preserve">, this diversity presents both a challenge and an immense opportunity. The linguistic barriers are significant; while English is the primary medium of instruction in most private and international institutions, students arrive with varying levels of proficiency. This necessitates that I adopt differentiated instruction strategies that go beyond standard teaching methods.</w:t>
      </w:r>
    </w:p>
    <w:p>
      <w:pPr>
        <w:pStyle w:val="BodyText"/>
      </w:pPr>
      <w:r>
        <w:t xml:space="preserve">Moreover, cultural nuances play a pivotal role in classroom management and student engagement. A behavior considered assertive in one culture may be viewed as disrespectful in another. Therefore, developing emotional intelligence and cross-cultural communication skills is not optional but essential. I have learned to create an inclusive environment where every student feels their background is respected. This involves incorporating global perspectives into the curriculum while maintaining a strong connection to local Emirati values and traditions. The role of the</w:t>
      </w:r>
      <w:r>
        <w:t xml:space="preserve"> </w:t>
      </w:r>
      <w:r>
        <w:rPr>
          <w:bCs/>
          <w:b/>
        </w:rPr>
        <w:t xml:space="preserve">Teacher Secondary</w:t>
      </w:r>
      <w:r>
        <w:t xml:space="preserve"> </w:t>
      </w:r>
      <w:r>
        <w:t xml:space="preserve">thus expands from being a mere transmitter of knowledge to becoming a facilitator of mutual understanding and global citizenship.</w:t>
      </w:r>
    </w:p>
    <w:bookmarkEnd w:id="20"/>
    <w:bookmarkStart w:id="21" w:name="X79399b8fbef5a890f34af33e4fafc93b16f5d82"/>
    <w:p>
      <w:pPr>
        <w:pStyle w:val="Heading2"/>
      </w:pPr>
      <w:r>
        <w:t xml:space="preserve">Aligning with Abu Dhabi’s Vision for Education</w:t>
      </w:r>
    </w:p>
    <w:p>
      <w:pPr>
        <w:pStyle w:val="FirstParagraph"/>
      </w:pPr>
      <w:r>
        <w:t xml:space="preserve">The educational ecosystem in the</w:t>
      </w:r>
      <w:r>
        <w:t xml:space="preserve"> </w:t>
      </w:r>
      <w:r>
        <w:rPr>
          <w:bCs/>
          <w:b/>
        </w:rPr>
        <w:t xml:space="preserve">United Arab Emirates Abu Dhabi</w:t>
      </w:r>
      <w:r>
        <w:t xml:space="preserve"> </w:t>
      </w:r>
      <w:r>
        <w:t xml:space="preserve">is heavily influenced by national visions, such as the Abu Dhabi Department of Education and Knowledge’s strategic plans. These plans emphasize not just academic excellence but also innovation, critical thinking, and moral character development. As a</w:t>
      </w:r>
      <w:r>
        <w:t xml:space="preserve"> </w:t>
      </w:r>
      <w:r>
        <w:rPr>
          <w:bCs/>
          <w:b/>
        </w:rPr>
        <w:t xml:space="preserve">Teacher Secondary</w:t>
      </w:r>
      <w:r>
        <w:t xml:space="preserve">, I find myself constantly aligning my lesson plans with these broader objectives. There is a strong emphasis on STEM (Science, Technology, Engineering, and Mathematics) subjects as well as the humanities that foster creativity.</w:t>
      </w:r>
    </w:p>
    <w:p>
      <w:pPr>
        <w:pStyle w:val="BodyText"/>
      </w:pPr>
      <w:r>
        <w:t xml:space="preserve">In this context, technology is not just a tool but a fundamental component of the teaching infrastructure in Abu Dhabi. Smart boards, learning management systems (LMS), and digital collaboration tools are standard in secondary schools. However, integrating these technologies effectively requires more than technical skill; it demands pedagogical foresight. I must ensure that technology enhances learning rather than distracts from it. For instance, using virtual reality to explore historical sites allows students to connect with the past in a tangible way, while coding platforms prepare them for future careers in a digital economy. This alignment with the</w:t>
      </w:r>
      <w:r>
        <w:t xml:space="preserve"> </w:t>
      </w:r>
      <w:r>
        <w:rPr>
          <w:bCs/>
          <w:b/>
        </w:rPr>
        <w:t xml:space="preserve">United Arab Emirates Abu Dhabi</w:t>
      </w:r>
      <w:r>
        <w:t xml:space="preserve">’s forward-looking agenda ensures that students are not just prepared for university entrance exams but are equipped with lifelong learning skills.</w:t>
      </w:r>
    </w:p>
    <w:bookmarkEnd w:id="21"/>
    <w:bookmarkStart w:id="22" w:name="mentorship-and-character-development"/>
    <w:p>
      <w:pPr>
        <w:pStyle w:val="Heading2"/>
      </w:pPr>
      <w:r>
        <w:t xml:space="preserve">Mentorship and Character Development</w:t>
      </w:r>
    </w:p>
    <w:p>
      <w:pPr>
        <w:pStyle w:val="FirstParagraph"/>
      </w:pPr>
      <w:r>
        <w:t xml:space="preserve">The secondary years (ages 11-18) are a critical period of adolescent development. Students at this stage are forming their identities, questioning authority, and exploring their place in the world. In the unique social fabric of the</w:t>
      </w:r>
      <w:r>
        <w:t xml:space="preserve"> </w:t>
      </w:r>
      <w:r>
        <w:rPr>
          <w:bCs/>
          <w:b/>
        </w:rPr>
        <w:t xml:space="preserve">United Arab Emirates Abu Dhabi</w:t>
      </w:r>
      <w:r>
        <w:t xml:space="preserve">, where traditional values coexist with modern aspirations, adolescents face complex identity negotiations. As a</w:t>
      </w:r>
      <w:r>
        <w:t xml:space="preserve"> </w:t>
      </w:r>
      <w:r>
        <w:rPr>
          <w:bCs/>
          <w:b/>
        </w:rPr>
        <w:t xml:space="preserve">Teacher Secondary</w:t>
      </w:r>
      <w:r>
        <w:t xml:space="preserve">, my role extends far beyond delivering content; I am often seen as a mentor and a role model.</w:t>
      </w:r>
    </w:p>
    <w:p>
      <w:pPr>
        <w:pStyle w:val="BodyText"/>
      </w:pPr>
      <w:r>
        <w:t xml:space="preserve">This mentorship aspect is crucial for fostering resilience and ethical grounding. I strive to create safe spaces where students can discuss their aspirations, fears, and cultural dilemmas without judgment. By integrating social-emotional learning (SEL) into my curriculum, I help students develop empathy, self-regulation, and responsible decision-making skills. Furthermore, there is a deep respect for the local Emirati culture that permeates school life. As an educator in this region, it is imperative to honor local customs during Ramadan and other national holidays while encouraging students to share their own cultural celebrations. This reciprocal exchange fosters a sense of belonging and community within the school.</w:t>
      </w:r>
    </w:p>
    <w:bookmarkEnd w:id="22"/>
    <w:bookmarkStart w:id="23" w:name="professional-growth-and-collaboration"/>
    <w:p>
      <w:pPr>
        <w:pStyle w:val="Heading2"/>
      </w:pPr>
      <w:r>
        <w:t xml:space="preserve">Professional Growth and Collaboration</w:t>
      </w:r>
    </w:p>
    <w:p>
      <w:pPr>
        <w:pStyle w:val="FirstParagraph"/>
      </w:pPr>
      <w:r>
        <w:t xml:space="preserve">The professional environment for a secondary teacher in the</w:t>
      </w:r>
      <w:r>
        <w:t xml:space="preserve"> </w:t>
      </w:r>
      <w:r>
        <w:rPr>
          <w:bCs/>
          <w:b/>
        </w:rPr>
        <w:t xml:space="preserve">United Arab Emirates Abu Dhabi</w:t>
      </w:r>
      <w:r>
        <w:t xml:space="preserve"> </w:t>
      </w:r>
      <w:r>
        <w:t xml:space="preserve">is highly collaborative and rigorous. Schools in Abu Dhabi often participate in international benchmarking programs, such as those offered by Cambridge Assessment or IB (International Baccalaureate). This requires continuous professional development and a commitment to staying abreast of global educational trends. As a</w:t>
      </w:r>
      <w:r>
        <w:t xml:space="preserve"> </w:t>
      </w:r>
      <w:r>
        <w:rPr>
          <w:bCs/>
          <w:b/>
        </w:rPr>
        <w:t xml:space="preserve">Teacher Secondary</w:t>
      </w:r>
      <w:r>
        <w:t xml:space="preserve">, I engage regularly with colleagues from diverse backgrounds, exchanging best practices and pedagogical strategies.</w:t>
      </w:r>
    </w:p>
    <w:p>
      <w:pPr>
        <w:pStyle w:val="BodyText"/>
      </w:pPr>
      <w:r>
        <w:t xml:space="preserve">This collaborative culture extends to engaging with parents, who are often highly invested in their children’s education. Building strong relationships with families from different cultural and socioeconomic backgrounds requires patience and clear communication. It is vital to bridge the gap between home expectations and school requirements, ensuring that parents feel like partners in their child’s educational journey.</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Teacher Secondary</w:t>
      </w:r>
      <w:r>
        <w:t xml:space="preserve"> </w:t>
      </w:r>
      <w:r>
        <w:t xml:space="preserve">in the</w:t>
      </w:r>
      <w:r>
        <w:t xml:space="preserve"> </w:t>
      </w:r>
      <w:r>
        <w:rPr>
          <w:bCs/>
          <w:b/>
        </w:rPr>
        <w:t xml:space="preserve">United Arab Emirates Abu Dhabi</w:t>
      </w:r>
      <w:r>
        <w:t xml:space="preserve"> </w:t>
      </w:r>
      <w:r>
        <w:t xml:space="preserve">is a deeply rewarding yet demanding endeavor. It requires an educator to be culturally fluent, technologically adept, and emotionally intelligent. The diversity of the student body challenges us to rethink traditional pedagogies and embrace inclusivity as a core value. Furthermore, aligning our teaching practices with the ambitious educational goals of Abu Dhabi ensures that we are preparing students for a future that is both globally competitive and locally grounded.</w:t>
      </w:r>
    </w:p>
    <w:p>
      <w:pPr>
        <w:pStyle w:val="BodyText"/>
      </w:pPr>
      <w:r>
        <w:t xml:space="preserve">This reflection underscores that education in this region is not just about academic outcomes but about building bridges between cultures and generations. As I continue my journey, I remain committed to fostering an environment where every student feels valued, challenged, and inspired. The role of the</w:t>
      </w:r>
      <w:r>
        <w:t xml:space="preserve"> </w:t>
      </w:r>
      <w:r>
        <w:rPr>
          <w:bCs/>
          <w:b/>
        </w:rPr>
        <w:t xml:space="preserve">Teacher Secondary</w:t>
      </w:r>
      <w:r>
        <w:t xml:space="preserve"> </w:t>
      </w:r>
      <w:r>
        <w:t xml:space="preserve">here is indeed a privileged one, offering a front-row seat to the shaping of future leaders who will contribute to the continued success and stability of both their home nations and the global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Secondary Teaching in the United Arab Emirates, Abu Dhabi</dc:title>
  <dc:creator/>
  <dc:language>en</dc:language>
  <cp:keywords/>
  <dcterms:created xsi:type="dcterms:W3CDTF">2026-07-29T22:31:31Z</dcterms:created>
  <dcterms:modified xsi:type="dcterms:W3CDTF">2026-07-29T22:31:31Z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