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70dd3e5d1cdbba64439d7fbc9dafe9e2fdd7f3f"/>
    <w:p>
      <w:pPr>
        <w:pStyle w:val="Heading1"/>
      </w:pPr>
      <w:r>
        <w:t xml:space="preserve">A Reflection Paper on Becoming a Teacher Secondary in United Kingdom Birmingham</w:t>
      </w:r>
    </w:p>
    <w:p>
      <w:pPr>
        <w:pStyle w:val="FirstParagraph"/>
      </w:pPr>
      <w:r>
        <w:t xml:space="preserve">The journey of becoming an educator is not merely about acquiring pedagogical knowledge; it is a profound transformation of identity, perspective, and purpose. This reflection paper serves to document my evolving understanding of the role and responsibilities associated with being a</w:t>
      </w:r>
      <w:r>
        <w:t xml:space="preserve"> </w:t>
      </w:r>
      <w:r>
        <w:rPr>
          <w:bCs/>
          <w:b/>
        </w:rPr>
        <w:t xml:space="preserve">Teacher Secondary</w:t>
      </w:r>
      <w:r>
        <w:t xml:space="preserve">, specifically within the unique cultural, social, and academic landscape of</w:t>
      </w:r>
      <w:r>
        <w:t xml:space="preserve"> </w:t>
      </w:r>
      <w:r>
        <w:rPr>
          <w:bCs/>
          <w:b/>
        </w:rPr>
        <w:t xml:space="preserve">United Kingdom Birmingham</w:t>
      </w:r>
      <w:r>
        <w:t xml:space="preserve">. As I navigate the complexities of secondary education in one of Britain’s most vibrant and diverse cities, I am continually reminded that teaching is an act of both intellectual rigor and deep human connection. This document outlines my reflections on curriculum delivery, pastoral care, cultural responsiveness, and professional growth.</w:t>
      </w:r>
    </w:p>
    <w:bookmarkStart w:id="20" w:name="the-context-teaching-in-birmingham"/>
    <w:p>
      <w:pPr>
        <w:pStyle w:val="Heading2"/>
      </w:pPr>
      <w:r>
        <w:t xml:space="preserve">The Context: Teaching in Birmingham</w:t>
      </w:r>
    </w:p>
    <w:p>
      <w:pPr>
        <w:pStyle w:val="FirstParagraph"/>
      </w:pPr>
      <w:r>
        <w:t xml:space="preserve">Birmingham stands as a microcosm of modern Britain. It is the second-largest city in the country and boasts one of the most diverse populations in Europe. For a prospective or current teacher, this diversity presents both an immense opportunity and a complex challenge. When I first considered entering the profession here, I was struck by how</w:t>
      </w:r>
      <w:r>
        <w:t xml:space="preserve"> </w:t>
      </w:r>
      <w:r>
        <w:rPr>
          <w:bCs/>
          <w:b/>
        </w:rPr>
        <w:t xml:space="preserve">United Kingdom Birmingham</w:t>
      </w:r>
      <w:r>
        <w:t xml:space="preserve"> </w:t>
      </w:r>
      <w:r>
        <w:t xml:space="preserve">demands a level of cultural competence that goes beyond standard teaching qualifications. The classrooms in Birmingham are not homogenous; they are rich tapestries of language, religion, tradition, and socioeconomic background.</w:t>
      </w:r>
    </w:p>
    <w:p>
      <w:pPr>
        <w:pStyle w:val="BodyText"/>
      </w:pPr>
      <w:r>
        <w:t xml:space="preserve">In this context, being a</w:t>
      </w:r>
      <w:r>
        <w:t xml:space="preserve"> </w:t>
      </w:r>
      <w:r>
        <w:rPr>
          <w:bCs/>
          <w:b/>
        </w:rPr>
        <w:t xml:space="preserve">Teacher Secondary</w:t>
      </w:r>
      <w:r>
        <w:t xml:space="preserve"> </w:t>
      </w:r>
      <w:r>
        <w:t xml:space="preserve">requires more than just subject expertise. It necessitates an awareness of how historical narratives impact current community dynamics. For instance, when teaching history or literature in Birmingham schools, one must be sensitive to the varied experiences of students from South Asian, African Caribbean, Eastern European, and other backgrounds who constitute a significant portion of the student body. My initial assumption was that "universal" curricula would suffice. However, through observation and early engagement with local school cultures in</w:t>
      </w:r>
      <w:r>
        <w:t xml:space="preserve"> </w:t>
      </w:r>
      <w:r>
        <w:rPr>
          <w:bCs/>
          <w:b/>
        </w:rPr>
        <w:t xml:space="preserve">United Kingdom Birmingham</w:t>
      </w:r>
      <w:r>
        <w:t xml:space="preserve">, I have realized that relevance is key to engagement. Students learn best when they see themselves reflected in the material, or when their lived experiences are validated within the academic discourse.</w:t>
      </w:r>
    </w:p>
    <w:bookmarkEnd w:id="20"/>
    <w:bookmarkStart w:id="21" w:name="X0aa741d8e1a74e3d766c1556616b0085fa44195"/>
    <w:p>
      <w:pPr>
        <w:pStyle w:val="Heading2"/>
      </w:pPr>
      <w:r>
        <w:t xml:space="preserve">The Role of a Teacher Secondary: Beyond Instruction</w:t>
      </w:r>
    </w:p>
    <w:p>
      <w:pPr>
        <w:pStyle w:val="FirstParagraph"/>
      </w:pPr>
      <w:r>
        <w:t xml:space="preserve">The title "Teacher Secondary" carries with it a specific set of expectations regarding adolescent development. Adolescence is a pivotal time characterized by identity formation, peer influence, and increasing cognitive complexity. In Birmingham, where socioeconomic disparities can be pronounced alongside great communal strength, the role of the secondary teacher often extends into that of a mentor and safeguarding officer.</w:t>
      </w:r>
    </w:p>
    <w:p>
      <w:pPr>
        <w:pStyle w:val="BodyText"/>
      </w:pPr>
      <w:r>
        <w:t xml:space="preserve">Reflecting on my preparation for this role, I have come to understand that pastoral care is inseparable from academic instruction. A student who feels unseen or unheard cannot fully engage with algebra or Shakespeare. In</w:t>
      </w:r>
      <w:r>
        <w:t xml:space="preserve"> </w:t>
      </w:r>
      <w:r>
        <w:rPr>
          <w:bCs/>
          <w:b/>
        </w:rPr>
        <w:t xml:space="preserve">United Kingdom Birmingham</w:t>
      </w:r>
      <w:r>
        <w:t xml:space="preserve">, where many families face economic pressures, teachers often serve as a stable anchor in young lives. This realization has shifted my focus from purely instructional strategies to holistic support systems. I am now more attuned to non-verbal cues of distress and understand the importance of building trust before expecting compliance or high-level performance.</w:t>
      </w:r>
    </w:p>
    <w:bookmarkEnd w:id="21"/>
    <w:bookmarkStart w:id="22" w:name="pedagogical-adaptations-and-inclusivity"/>
    <w:p>
      <w:pPr>
        <w:pStyle w:val="Heading2"/>
      </w:pPr>
      <w:r>
        <w:t xml:space="preserve">Pedagogical Adaptations and Inclusivity</w:t>
      </w:r>
    </w:p>
    <w:p>
      <w:pPr>
        <w:pStyle w:val="FirstParagraph"/>
      </w:pPr>
      <w:r>
        <w:t xml:space="preserve">The National Curriculum in England provides a framework, but effective teaching requires adaptation. In my reflections on being a</w:t>
      </w:r>
      <w:r>
        <w:t xml:space="preserve"> </w:t>
      </w:r>
      <w:r>
        <w:rPr>
          <w:bCs/>
          <w:b/>
        </w:rPr>
        <w:t xml:space="preserve">Teacher Secondary</w:t>
      </w:r>
      <w:r>
        <w:t xml:space="preserve">, I have identified inclusivity as the cornerstone of effective pedagogy. In Birmingham, this means implementing differentiated instruction that respects diverse learning needs and linguistic backgrounds. Many students may be English as an Additional Language (EAL) learners, requiring scaffolding techniques that allow them to access complex content without compromising their dignity or slowing down their peers.</w:t>
      </w:r>
    </w:p>
    <w:p>
      <w:pPr>
        <w:pStyle w:val="BodyText"/>
      </w:pPr>
      <w:r>
        <w:t xml:space="preserve">I have learned that "high expectations" must be paired with "high support." This dual approach has been particularly effective in the multicultural environment of</w:t>
      </w:r>
      <w:r>
        <w:t xml:space="preserve"> </w:t>
      </w:r>
      <w:r>
        <w:rPr>
          <w:bCs/>
          <w:b/>
        </w:rPr>
        <w:t xml:space="preserve">United Kingdom Birmingham</w:t>
      </w:r>
      <w:r>
        <w:t xml:space="preserve">. By setting clear boundaries and expectations while providing robust resources for all students, we create an equitable learning environment. Furthermore, incorporating local community issues into lessons—such as discussing urban development, civil rights movements relevant to local communities, or economic challenges facing Midlands cities—makes learning tangible and meaningful.</w:t>
      </w:r>
    </w:p>
    <w:bookmarkEnd w:id="22"/>
    <w:bookmarkStart w:id="23" w:name="X8ca5646a9bc92b216de47a82f3f65bad756fde0"/>
    <w:p>
      <w:pPr>
        <w:pStyle w:val="Heading2"/>
      </w:pPr>
      <w:r>
        <w:t xml:space="preserve">Professional Collaboration and Community Engagement</w:t>
      </w:r>
    </w:p>
    <w:p>
      <w:pPr>
        <w:pStyle w:val="FirstParagraph"/>
      </w:pPr>
      <w:r>
        <w:t xml:space="preserve">No teacher works in isolation. In Birmingham’s educational landscape, collaboration is vital. This includes working with colleagues across departments to create interdisciplinary projects that reflect the interconnectedness of knowledge. It also involves engaging with parents and guardians, who may have varying levels of familiarity with the British education system but possess invaluable insights into their children’s lives.</w:t>
      </w:r>
    </w:p>
    <w:p>
      <w:pPr>
        <w:pStyle w:val="BodyText"/>
      </w:pPr>
      <w:r>
        <w:t xml:space="preserve">I have found that building relationships with local community organizations, libraries, and cultural centers in</w:t>
      </w:r>
      <w:r>
        <w:t xml:space="preserve"> </w:t>
      </w:r>
      <w:r>
        <w:rPr>
          <w:bCs/>
          <w:b/>
        </w:rPr>
        <w:t xml:space="preserve">United Kingdom Birmingham</w:t>
      </w:r>
      <w:r>
        <w:t xml:space="preserve"> </w:t>
      </w:r>
      <w:r>
        <w:t xml:space="preserve">enhances the educational experience. These partnerships allow for real-world learning opportunities that extend beyond the classroom walls. For example, collaborating with local museums or heritage sites to provide historical context can deepen students' understanding of their own identities and histories.</w:t>
      </w:r>
    </w:p>
    <w:bookmarkEnd w:id="23"/>
    <w:bookmarkStart w:id="24" w:name="challenges-and-resilience"/>
    <w:p>
      <w:pPr>
        <w:pStyle w:val="Heading2"/>
      </w:pPr>
      <w:r>
        <w:t xml:space="preserve">Challenges and Resilience</w:t>
      </w:r>
    </w:p>
    <w:p>
      <w:pPr>
        <w:pStyle w:val="FirstParagraph"/>
      </w:pPr>
      <w:r>
        <w:t xml:space="preserve">The path is not without its difficulties. Teachers in Birmingham, as elsewhere in the UK, face challenges such as resource constraints, high workload expectations, and the pressures of accountability frameworks. However, these challenges have also fostered resilience among educators. The collective spirit of teachers in Birmingham—willing to share resources, strategies, and emotional support—is a powerful force for good.</w:t>
      </w:r>
    </w:p>
    <w:p>
      <w:pPr>
        <w:pStyle w:val="BodyText"/>
      </w:pPr>
      <w:r>
        <w:t xml:space="preserve">Reflecting on my own resilience has led me to prioritize self-care and continuous professional development. To be an effective</w:t>
      </w:r>
      <w:r>
        <w:t xml:space="preserve"> </w:t>
      </w:r>
      <w:r>
        <w:rPr>
          <w:bCs/>
          <w:b/>
        </w:rPr>
        <w:t xml:space="preserve">Teacher Secondary</w:t>
      </w:r>
      <w:r>
        <w:t xml:space="preserve">, I must remain curious, open-minded, and adaptable. The education landscape is constantly evolving, especially in a dynamic city like Birmingham where demographic shifts continue to shape school populations.</w:t>
      </w:r>
    </w:p>
    <w:bookmarkEnd w:id="24"/>
    <w:bookmarkStart w:id="25" w:name="Xdd17c6f27df0c724c6cefc8745ce14860d8357b"/>
    <w:p>
      <w:pPr>
        <w:pStyle w:val="Heading2"/>
      </w:pPr>
      <w:r>
        <w:t xml:space="preserve">Conclusion: A Commitment to Lifelong Learning</w:t>
      </w:r>
    </w:p>
    <w:p>
      <w:pPr>
        <w:pStyle w:val="FirstParagraph"/>
      </w:pPr>
      <w:r>
        <w:t xml:space="preserve">In conclusion, this reflection paper underscores my deepening commitment to the profession of being a Teacher Secondary in United Kingdom Birmingham. It is a role that demands intellect, empathy, cultural awareness, and resilience. I recognize that I am not yet fully prepared for every scenario I may encounter, but I am committed to lifelong learning and reflective practice.</w:t>
      </w:r>
    </w:p>
    <w:p>
      <w:pPr>
        <w:pStyle w:val="BodyText"/>
      </w:pPr>
      <w:r>
        <w:t xml:space="preserve">The diversity of Birmingham offers a unique laboratory for educational innovation. By embracing this context and focusing on the holistic development of each student, I aim to contribute positively to the community. My journey is just beginning, but with a foundation built on respect for diversity, dedication to academic excellence, and a commitment to pastoral care, I am confident in my ability to make a meaningful impact as an educator in this vibrant city.</w:t>
      </w:r>
    </w:p>
    <w:p>
      <w:pPr>
        <w:pStyle w:val="BodyText"/>
      </w:pPr>
      <w:r>
        <w:t xml:space="preserve">Sincerely,</w:t>
      </w:r>
      <w:r>
        <w:br/>
      </w:r>
      <w:r>
        <w:br/>
      </w:r>
      <w:r>
        <w:t xml:space="preserve">[Your Name]</w:t>
      </w:r>
      <w:r>
        <w:br/>
      </w:r>
      <w:r>
        <w:t xml:space="preserve">Aspiring Secondary Educator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United Kingdom Birmingham</dc:title>
  <dc:creator/>
  <dc:language>en</dc:language>
  <cp:keywords/>
  <dcterms:created xsi:type="dcterms:W3CDTF">2026-07-29T12:07:01Z</dcterms:created>
  <dcterms:modified xsi:type="dcterms:W3CDTF">2026-07-29T12:07:01Z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