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Becoming</w:t>
      </w:r>
      <w:r>
        <w:t xml:space="preserve"> </w:t>
      </w:r>
      <w:r>
        <w:t xml:space="preserve">a</w:t>
      </w:r>
      <w:r>
        <w:t xml:space="preserve"> </w:t>
      </w:r>
      <w:r>
        <w:t xml:space="preserve">Teacher</w:t>
      </w:r>
      <w:r>
        <w:t xml:space="preserve"> </w:t>
      </w:r>
      <w:r>
        <w:t xml:space="preserve">Secondary</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f3bd6359d7920c80caa62e563d6d46663c4458b"/>
    <w:p>
      <w:pPr>
        <w:pStyle w:val="Heading1"/>
      </w:pPr>
      <w:r>
        <w:t xml:space="preserve">A Reflection on the Journey to Becoming a Teacher Secondary in United Kingdom London</w:t>
      </w:r>
    </w:p>
    <w:p>
      <w:pPr>
        <w:pStyle w:val="FirstParagraph"/>
      </w:pPr>
      <w:r>
        <w:t xml:space="preserve">The decision to pursue a career as a</w:t>
      </w:r>
      <w:r>
        <w:t xml:space="preserve"> </w:t>
      </w:r>
      <w:r>
        <w:rPr>
          <w:bCs/>
          <w:b/>
        </w:rPr>
        <w:t xml:space="preserve">Teacher Secondary</w:t>
      </w:r>
      <w:r>
        <w:t xml:space="preserve"> </w:t>
      </w:r>
      <w:r>
        <w:t xml:space="preserve">is not merely an occupational choice; it is a commitment to shaping minds, fostering critical thinking, and acting as a moral compass for the next generation of citizens. However, the specific context of this professional journey within</w:t>
      </w:r>
      <w:r>
        <w:t xml:space="preserve"> </w:t>
      </w:r>
      <w:r>
        <w:rPr>
          <w:bCs/>
          <w:b/>
        </w:rPr>
        <w:t xml:space="preserve">United Kingdom London</w:t>
      </w:r>
    </w:p>
    <w:bookmarkStart w:id="20" w:name="X2b9eb450995830de2975171165aa7a2c17cbefd"/>
    <w:p>
      <w:pPr>
        <w:pStyle w:val="Heading2"/>
      </w:pPr>
      <w:r>
        <w:t xml:space="preserve">The Unique Landscape of London’s Educational Environment</w:t>
      </w:r>
    </w:p>
    <w:p>
      <w:pPr>
        <w:pStyle w:val="FirstParagraph"/>
      </w:pPr>
      <w:r>
        <w:t xml:space="preserve">LONDON is not just a city; it is a microcosm of the global community. As I reflect on the prospect of becoming a secondary teacher here, I am struck by the sheer diversity that permeates every classroom. In</w:t>
      </w:r>
      <w:r>
        <w:t xml:space="preserve"> </w:t>
      </w:r>
      <w:r>
        <w:rPr>
          <w:bCs/>
          <w:b/>
        </w:rPr>
        <w:t xml:space="preserve">United Kingdom London</w:t>
      </w:r>
      <w:r>
        <w:t xml:space="preserve">, students arrive from countless cultural, linguistic, and socioeconomic backgrounds. This diversity is not just a statistic; it is the daily reality of my future professional life. It requires me to move beyond a one-size-fits-all pedagogical approach and embrace differentiated instruction that honors the varied lived experiences of my pupils.</w:t>
      </w:r>
    </w:p>
    <w:p>
      <w:pPr>
        <w:pStyle w:val="BodyText"/>
      </w:pPr>
      <w:r>
        <w:t xml:space="preserve">The pressure in London’s secondary schools is often heightened by high expectations from parents, local authorities, and government bodies. The competitive nature of GCSEs and A-Levels adds stress to an already demanding environment. Yet, it is precisely within this crucible that meaningful education occurs. I have come to realize that being a</w:t>
      </w:r>
      <w:r>
        <w:t xml:space="preserve"> </w:t>
      </w:r>
      <w:r>
        <w:rPr>
          <w:bCs/>
          <w:b/>
        </w:rPr>
        <w:t xml:space="preserve">Teacher Secondary</w:t>
      </w:r>
    </w:p>
    <w:bookmarkEnd w:id="20"/>
    <w:bookmarkStart w:id="21" w:name="X837f4f967538f0544e226d035aa3b064da103d1"/>
    <w:p>
      <w:pPr>
        <w:pStyle w:val="Heading2"/>
      </w:pPr>
      <w:r>
        <w:t xml:space="preserve">The Role of the Teacher Secondary as a Facilitator of Critical Thinking</w:t>
      </w:r>
    </w:p>
    <w:p>
      <w:pPr>
        <w:pStyle w:val="FirstParagraph"/>
      </w:pPr>
      <w:r>
        <w:t xml:space="preserve">In my early reflections, I viewed teaching primarily as knowledge transmission. However, my understanding has shifted significantly. In</w:t>
      </w:r>
      <w:r>
        <w:t xml:space="preserve"> </w:t>
      </w:r>
      <w:r>
        <w:rPr>
          <w:bCs/>
          <w:b/>
        </w:rPr>
        <w:t xml:space="preserve">United Kingdom London</w:t>
      </w:r>
      <w:r>
        <w:t xml:space="preserve">, where information is readily accessible via digital devices, the role of the</w:t>
      </w:r>
    </w:p>
    <w:p>
      <w:pPr>
        <w:pStyle w:val="BodyText"/>
      </w:pPr>
      <w:r>
        <w:t xml:space="preserve">Teacher Secondary is to facilitate critical thinking and analysis. It is no longer sufficient for a teacher to simply deliver content; they must guide students in evaluating sources, constructing arguments, and connecting historical or scientific concepts to contemporary issues.</w:t>
      </w:r>
    </w:p>
    <w:p>
      <w:pPr>
        <w:pStyle w:val="BodyText"/>
      </w:pPr>
      <w:r>
        <w:t xml:space="preserve">This shift demands a classroom culture that encourages inquiry and debate. In London’s multicultural setting, this is particularly vital. Students bring different perspectives on global events, social justice issues, and political structures. A skilled secondary teacher harnesses these diverse viewpoints to create a rich dialogue that challenges prejudices and broadens horizons. I have learned that the most effective lessons are those where students feel safe to express dissenting opinions while remaining respectful of others’ views. This skill set is not just academic; it is essential for democratic citizenship.</w:t>
      </w:r>
    </w:p>
    <w:bookmarkEnd w:id="21"/>
    <w:bookmarkStart w:id="22" w:name="X5b8bcbef0156592d38dfef73480809404891352"/>
    <w:p>
      <w:pPr>
        <w:pStyle w:val="Heading2"/>
      </w:pPr>
      <w:r>
        <w:t xml:space="preserve">Addressing Inequality and Promoting Social Mobility</w:t>
      </w:r>
    </w:p>
    <w:p>
      <w:pPr>
        <w:pStyle w:val="FirstParagraph"/>
      </w:pPr>
      <w:r>
        <w:t xml:space="preserve">A significant aspect of reflecting on teaching in</w:t>
      </w:r>
      <w:r>
        <w:t xml:space="preserve"> </w:t>
      </w:r>
      <w:r>
        <w:rPr>
          <w:bCs/>
          <w:b/>
        </w:rPr>
        <w:t xml:space="preserve">United Kingdom London</w:t>
      </w:r>
      <w:r>
        <w:t xml:space="preserve">Teacher Secondary, I recognize that my classroom may contain students who face barriers to learning that have nothing to do with their intellectual potential but everything to do with their socioeconomic circumstances. These barriers might include food insecurity, lack of quiet study spaces at home, or the need for part-time work.</w:t>
      </w:r>
    </w:p>
    <w:p>
      <w:pPr>
        <w:pStyle w:val="BodyText"/>
      </w:pPr>
      <w:r>
        <w:t xml:space="preserve">This realization has deepened my commitment to pastoral care. Teaching is not just about grading essays; it is about knowing when a student is struggling emotionally and connecting them with support services. In London’s diverse neighborhoods, understanding cultural nuances in parenting styles and community expectations is crucial. For instance, a behavior that might be seen as disruptive in one context could be a misunderstood form of engagement or expression in another. As an educator, I must approach these situations with empathy rather than judgment.</w:t>
      </w:r>
    </w:p>
    <w:p>
      <w:pPr>
        <w:pStyle w:val="BodyText"/>
      </w:pPr>
      <w:r>
        <w:t xml:space="preserve">Furthermore, I am acutely aware of the achievement gap that persists between students from different backgrounds. My goal as a</w:t>
      </w:r>
    </w:p>
    <w:p>
      <w:pPr>
        <w:pStyle w:val="BodyText"/>
      </w:pPr>
      <w:r>
        <w:t xml:space="preserve">Teacher Secondary is to close this gap by providing high-quality instruction that is accessible to all. This involves scaffolding learning materials, using visual aids, and ensuring that language barriers do not hinder comprehension for English as an Additional Language (EAL) learners. In London, where EAL students are a significant portion of the student population, effective teaching strategies must include explicit vocabulary instruction and contextual support.</w:t>
      </w:r>
    </w:p>
    <w:bookmarkEnd w:id="22"/>
    <w:bookmarkStart w:id="23" w:name="X75557dbfb94fbb969e5f90aea688dbc7c43a8fe"/>
    <w:p>
      <w:pPr>
        <w:pStyle w:val="Heading2"/>
      </w:pPr>
      <w:r>
        <w:t xml:space="preserve">Professional Growth and Lifelong Learning</w:t>
      </w:r>
    </w:p>
    <w:p>
      <w:pPr>
        <w:pStyle w:val="FirstParagraph"/>
      </w:pPr>
      <w:r>
        <w:t xml:space="preserve">The field of education is constantly evolving. New pedagogical theories, technological tools, and policy changes emerge regularly. In</w:t>
      </w:r>
      <w:r>
        <w:t xml:space="preserve"> </w:t>
      </w:r>
      <w:r>
        <w:rPr>
          <w:bCs/>
          <w:b/>
        </w:rPr>
        <w:t xml:space="preserve">United Kingdom London</w:t>
      </w:r>
      <w:r>
        <w:t xml:space="preserve">, where educational standards are rigorously monitored by the Office for Standards in Education (Ofsted), professional development is not optional; it is essential. I recognize that becoming a</w:t>
      </w:r>
    </w:p>
    <w:p>
      <w:pPr>
        <w:pStyle w:val="BodyText"/>
      </w:pPr>
      <w:r>
        <w:t xml:space="preserve">Teacher Secondary marks the beginning of a lifelong learning journey.</w:t>
      </w:r>
    </w:p>
    <w:p>
      <w:pPr>
        <w:pStyle w:val="BodyText"/>
      </w:pPr>
      <w:r>
        <w:t xml:space="preserve">I am committed to engaging with reflective practice, where I regularly assess my own teaching effectiveness and seek feedback from mentors and peers. This process allows me to identify areas for improvement and celebrate successes. Additionally, collaboration with colleagues is vital. London’s schools often have strong professional learning communities where teachers share resources, strategies, and best practices. Being part of such a community provides support during challenging times and inspires innovation in teaching methods.</w:t>
      </w:r>
    </w:p>
    <w:bookmarkEnd w:id="23"/>
    <w:bookmarkStart w:id="24" w:name="the-emotional-labor-of-teaching"/>
    <w:p>
      <w:pPr>
        <w:pStyle w:val="Heading2"/>
      </w:pPr>
      <w:r>
        <w:t xml:space="preserve">The Emotional Labor of Teaching</w:t>
      </w:r>
    </w:p>
    <w:p>
      <w:pPr>
        <w:pStyle w:val="FirstParagraph"/>
      </w:pPr>
      <w:r>
        <w:t xml:space="preserve">Finally, I must acknowledge the emotional labor inherent in being a</w:t>
      </w:r>
    </w:p>
    <w:p>
      <w:pPr>
        <w:pStyle w:val="BodyText"/>
      </w:pPr>
      <w:r>
        <w:t xml:space="preserve">Teacher Secondary. The work is rewarding but can be emotionally draining. Dealing with behavioral issues, supporting students through personal crises, and managing high-stakes assessments require significant resilience. In</w:t>
      </w:r>
      <w:r>
        <w:t xml:space="preserve"> </w:t>
      </w:r>
      <w:r>
        <w:rPr>
          <w:bCs/>
          <w:b/>
        </w:rPr>
        <w:t xml:space="preserve">United Kingdom London</w:t>
      </w:r>
      <w:r>
        <w:t xml:space="preserve">, where societal pressures are often amplified by media scrutiny and political debates on education funding, maintaining mental well-being is crucial for long-term sustainability in the profession.</w:t>
      </w:r>
    </w:p>
    <w:p>
      <w:pPr>
        <w:pStyle w:val="BodyText"/>
      </w:pPr>
      <w:r>
        <w:t xml:space="preserve">To navigate this emotional landscape, I am focusing on developing self-care strategies and setting healthy boundaries between professional and personal life. I also recognize the importance of a supportive school culture where teachers feel valued and heard. Leadership plays a critical role in fostering such an environment, ensuring that staff well-being is prioritized alongside student achievement.</w:t>
      </w:r>
    </w:p>
    <w:bookmarkEnd w:id="24"/>
    <w:bookmarkStart w:id="25" w:name="conclusion"/>
    <w:p>
      <w:pPr>
        <w:pStyle w:val="Heading2"/>
      </w:pPr>
      <w:r>
        <w:t xml:space="preserve">Conclusion</w:t>
      </w:r>
    </w:p>
    <w:p>
      <w:pPr>
        <w:pStyle w:val="FirstParagraph"/>
      </w:pPr>
      <w:r>
        <w:t xml:space="preserve">In conclusion, my reflection on becoming a</w:t>
      </w:r>
    </w:p>
    <w:p>
      <w:pPr>
        <w:pStyle w:val="BodyText"/>
      </w:pPr>
      <w:r>
        <w:t xml:space="preserve">Teacher Secondary in</w:t>
      </w:r>
      <w:r>
        <w:t xml:space="preserve"> </w:t>
      </w:r>
      <w:r>
        <w:rPr>
          <w:bCs/>
          <w:b/>
        </w:rPr>
        <w:t xml:space="preserve">United Kingdom London</w:t>
      </w:r>
      <w:r>
        <w:t xml:space="preserve"> </w:t>
      </w:r>
      <w:r>
        <w:t xml:space="preserve">reveals that this profession is a multifaceted role requiring intellectual rigor, emotional sensitivity, and social awareness. It is about more than delivering curriculum; it is about nurturing resilient, critical-thinking individuals who are prepared to thrive in a globalized world. The diversity of London offers unparalleled opportunities for cultural exchange and learning, while the challenges present meaningful work for those committed to equity and excellence.</w:t>
      </w:r>
    </w:p>
    <w:p>
      <w:pPr>
        <w:pStyle w:val="BodyText"/>
      </w:pPr>
      <w:r>
        <w:t xml:space="preserve">I am embarking on this journey with humility, recognizing that I have much to learn from my students as they teach me about their worlds. I am eager to contribute to a society where education serves as a powerful tool for social mobility and personal fulfillment. As a future</w:t>
      </w:r>
    </w:p>
    <w:p>
      <w:pPr>
        <w:pStyle w:val="BodyText"/>
      </w:pPr>
      <w:r>
        <w:t xml:space="preserve">Teacher Secondary in</w:t>
      </w:r>
      <w:r>
        <w:t xml:space="preserve"> </w:t>
      </w:r>
      <w:r>
        <w:rPr>
          <w:bCs/>
          <w:b/>
        </w:rPr>
        <w:t xml:space="preserve">United Kingdom London</w:t>
      </w:r>
      <w:r>
        <w:t xml:space="preserve">, I am dedicated to fostering inclusive classrooms where every student feels seen, heard, and empowered to achieve their full potential.</w:t>
      </w:r>
    </w:p>
    <w:p>
      <w:pPr>
        <w:pStyle w:val="BodyText"/>
      </w:pPr>
      <w:r>
        <w:t xml:space="preserve">This reflection is not an endpoint but a starting point. It serves as a reminder of the values and principles that will guide my practice: empathy, integrity, collaboration, and a relentless pursuit of knowledge. As I step into the classroom, I carry with me the hope that my impact will extend beyond test scores to touch the lives of young people in ways that shape their futures positively.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Becoming a Teacher Secondary in United Kingdom London</dc:title>
  <dc:creator/>
  <dc:language>en</dc:language>
  <cp:keywords/>
  <dcterms:created xsi:type="dcterms:W3CDTF">2026-07-29T15:10:53Z</dcterms:created>
  <dcterms:modified xsi:type="dcterms:W3CDTF">2026-07-29T15:10:53Z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