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Secondary</w:t>
      </w:r>
      <w:r>
        <w:t xml:space="preserve"> </w:t>
      </w:r>
      <w:r>
        <w:t xml:space="preserve">Education</w:t>
      </w:r>
      <w:r>
        <w:t xml:space="preserve"> </w:t>
      </w:r>
      <w:r>
        <w:t xml:space="preserve">in</w:t>
      </w:r>
      <w:r>
        <w:t xml:space="preserve"> </w:t>
      </w:r>
      <w:r>
        <w:t xml:space="preserve">Tashkent</w:t>
      </w:r>
    </w:p>
    <w:bookmarkStart w:id="25" w:name="X25980a17e20c6d13267318bb393f43c6aa07bb7"/>
    <w:p>
      <w:pPr>
        <w:pStyle w:val="Heading1"/>
      </w:pPr>
      <w:r>
        <w:t xml:space="preserve">A Journey of Growth and Tradition: Reflecting on the Role of a Secondary Teacher in Uzbekistan, Tashkent</w:t>
      </w:r>
    </w:p>
    <w:p>
      <w:pPr>
        <w:pStyle w:val="FirstParagraph"/>
      </w:pPr>
      <w:r>
        <w:t xml:space="preserve">The decision to serve as a secondary teacher is not merely a career choice; it is an acceptance of profound responsibility. When this role is situated within the dynamic and historically rich context of</w:t>
      </w:r>
      <w:r>
        <w:t xml:space="preserve"> </w:t>
      </w:r>
      <w:r>
        <w:rPr>
          <w:bCs/>
          <w:b/>
        </w:rPr>
        <w:t xml:space="preserve">Tashkent, Uzbekistan</w:t>
      </w:r>
      <w:r>
        <w:t xml:space="preserve">, the weight and privilege of that responsibility become even more palpable. This reflection paper seeks to explore the multifaceted experience of being a secondary educator in one Central Asia’s most vibrant metropolises, examining the intersection of modern pedagogical demands with deep-rooted cultural values.</w:t>
      </w:r>
    </w:p>
    <w:bookmarkStart w:id="20" w:name="X640f99f9dc242c842e6aba656e68c28d5484848"/>
    <w:p>
      <w:pPr>
        <w:pStyle w:val="Heading2"/>
      </w:pPr>
      <w:r>
        <w:t xml:space="preserve">The Context: Tashkent as an Educational Hub</w:t>
      </w:r>
    </w:p>
    <w:p>
      <w:pPr>
        <w:pStyle w:val="FirstParagraph"/>
      </w:pPr>
      <w:r>
        <w:t xml:space="preserve">Tashkent is not just the capital of Uzbekistan; it is a city that embodies the tension and harmony between tradition and modernity. As a</w:t>
      </w:r>
      <w:r>
        <w:t xml:space="preserve"> </w:t>
      </w:r>
      <w:r>
        <w:rPr>
          <w:bCs/>
          <w:b/>
        </w:rPr>
        <w:t xml:space="preserve">Reflection Paper</w:t>
      </w:r>
      <w:r>
        <w:t xml:space="preserve"> </w:t>
      </w:r>
      <w:r>
        <w:t xml:space="preserve">on this specific locale, one must first acknowledge the unique educational landscape here. The education system in Uzbekistan has undergone significant reforms in recent years, aiming to integrate global standards with local cultural identities. In Tashkent, where international schools coexist with state-run institutions and historic universities, the role of a secondary teacher is complex.</w:t>
      </w:r>
    </w:p>
    <w:p>
      <w:pPr>
        <w:pStyle w:val="BodyText"/>
      </w:pPr>
      <w:r>
        <w:t xml:space="preserve">The city breathes history. Walking through the streets near Chorsu Bazaar or visiting the historic Kukalda Madrasah provides a backdrop that reminds educators daily of Uzbekistan’s long-standing tradition as a crossroads of knowledge on the Silk Road. However, contemporary Tashkent is also rapidly modernizing. Digital infrastructure is expanding, and there is a growing emphasis on STEM (Science, Technology, Engineering, and Mathematics) education. For a secondary teacher in this environment, the challenge lies in bridging these two worlds: honoring the respect for academic rigor and rote memorization that has historically defined Central Asian education while simultaneously fostering critical thinking, creativity, and digital literacy.</w:t>
      </w:r>
    </w:p>
    <w:bookmarkEnd w:id="20"/>
    <w:bookmarkStart w:id="21" w:name="the-identity-of-the-secondary-teacher"/>
    <w:p>
      <w:pPr>
        <w:pStyle w:val="Heading2"/>
      </w:pPr>
      <w:r>
        <w:t xml:space="preserve">The Identity of the Secondary Teacher</w:t>
      </w:r>
    </w:p>
    <w:p>
      <w:pPr>
        <w:pStyle w:val="FirstParagraph"/>
      </w:pPr>
      <w:r>
        <w:t xml:space="preserve">To be a</w:t>
      </w:r>
      <w:r>
        <w:t xml:space="preserve"> </w:t>
      </w:r>
      <w:r>
        <w:rPr>
          <w:bCs/>
          <w:b/>
        </w:rPr>
        <w:t xml:space="preserve">Teacher Secondary</w:t>
      </w:r>
      <w:r>
        <w:t xml:space="preserve"> </w:t>
      </w:r>
      <w:r>
        <w:t xml:space="preserve">is to guide students through one of the most volatile periods in human development. Adolescence is a time of identity formation, where questions of "who am I?" merge with "what will I become?" In Tashkent, these questions are often layered with cultural expectations. Family plays an immense role in Uzbek society. The respect for elders and teachers (</w:t>
      </w:r>
      <w:r>
        <w:rPr>
          <w:iCs/>
          <w:i/>
        </w:rPr>
        <w:t xml:space="preserve">ustoz</w:t>
      </w:r>
      <w:r>
        <w:t xml:space="preserve">) is deeply ingrained in the social fabric. Therefore, a secondary teacher here is not just an instructor of curriculum but often acts as a mentor and a surrogate authority figure.</w:t>
      </w:r>
    </w:p>
    <w:p>
      <w:pPr>
        <w:pStyle w:val="BodyText"/>
      </w:pPr>
      <w:r>
        <w:t xml:space="preserve">This dual role requires emotional intelligence that goes beyond standard pedagogical training. It requires understanding that for many students in Tashkent, academic success is seen as the primary vehicle for social mobility and family honor. Consequently, the pressure on secondary students can be intense. Reflecting on my own practice, I have realized that a successful teacher must balance high academic expectations with empathy. We must recognize that while we are teaching mathematics or literature, we are also navigating the psychological landscape of teenagers who feel the weight of their parents' hopes and their own aspirations for a modern future.</w:t>
      </w:r>
    </w:p>
    <w:bookmarkEnd w:id="21"/>
    <w:bookmarkStart w:id="22" w:name="cultural-responsiveness-in-the-classroom"/>
    <w:p>
      <w:pPr>
        <w:pStyle w:val="Heading2"/>
      </w:pPr>
      <w:r>
        <w:t xml:space="preserve">Cultural Responsiveness in the Classroom</w:t>
      </w:r>
    </w:p>
    <w:p>
      <w:pPr>
        <w:pStyle w:val="FirstParagraph"/>
      </w:pPr>
      <w:r>
        <w:t xml:space="preserve">A significant aspect of this</w:t>
      </w:r>
      <w:r>
        <w:t xml:space="preserve"> </w:t>
      </w:r>
      <w:r>
        <w:rPr>
          <w:bCs/>
          <w:b/>
        </w:rPr>
        <w:t xml:space="preserve">Reflection Paper</w:t>
      </w:r>
      <w:r>
        <w:t xml:space="preserve"> </w:t>
      </w:r>
      <w:r>
        <w:t xml:space="preserve">is addressing cultural responsiveness. Uzbekistan is a multi-ethnic society, with Uzbeks, Russians, Tajiks, Kazakhs, and other ethnic groups contributing to the demographic tapestry of Tashkent. A secondary teacher must be adept at creating an inclusive environment where diverse perspectives are valued.</w:t>
      </w:r>
    </w:p>
    <w:p>
      <w:pPr>
        <w:pStyle w:val="BodyText"/>
      </w:pPr>
      <w:r>
        <w:t xml:space="preserve">In my classroom experiences in Tashkent, I have observed that language is a key factor. While Uzbek is the state language, Russian remains widely used in higher education and business. English proficiency is becoming increasingly prized as a gateway to global opportunities. As a teacher, this linguistic diversity means that instruction often requires flexibility and inclusivity. It also presents an opportunity to teach multicultural competence. By incorporating examples from various Central Asian cultures alongside global references, the curriculum becomes more relatable to students who are growing up in a globally connected yet locally rooted society.</w:t>
      </w:r>
    </w:p>
    <w:p>
      <w:pPr>
        <w:pStyle w:val="BodyText"/>
      </w:pPr>
      <w:r>
        <w:t xml:space="preserve">Furthermore, the concept of community (</w:t>
      </w:r>
    </w:p>
    <w:p>
      <w:pPr>
        <w:pStyle w:val="BodyText"/>
      </w:pPr>
      <w:r>
        <w:t xml:space="preserve">jamoat) is vital in Uzbek culture. Secondary education should not happen in isolation. Building strong partnerships with parents is essential. In Tashkent, parent-teacher relationships can sometimes be hierarchical, with parents expecting obedience from both the child and the teacher. Transforming this into a collaborative partnership requires patience and consistent communication. It involves demonstrating that we share the same goal: the holistic well-being and success of their children.</w:t>
      </w:r>
    </w:p>
    <w:bookmarkEnd w:id="22"/>
    <w:bookmarkStart w:id="23" w:name="challenges-and-resilience"/>
    <w:p>
      <w:pPr>
        <w:pStyle w:val="Heading2"/>
      </w:pPr>
      <w:r>
        <w:t xml:space="preserve">Challenges and Resilience</w:t>
      </w:r>
    </w:p>
    <w:p>
      <w:pPr>
        <w:pStyle w:val="FirstParagraph"/>
      </w:pPr>
      <w:r>
        <w:t xml:space="preserve">No reflection would be complete without acknowledging challenges. Like many educational systems globally, Tashkent faces issues such as large class sizes, varying levels of resource availability among different districts, and the need for continuous professional development for educators. Additionally, the rapid pace of change in technology means that teachers must be lifelong learners themselves. There is a constant pressure to update teaching methods to include digital tools.</w:t>
      </w:r>
    </w:p>
    <w:p>
      <w:pPr>
        <w:pStyle w:val="BodyText"/>
      </w:pPr>
      <w:r>
        <w:t xml:space="preserve">However, it is within these challenges that the resilience of</w:t>
      </w:r>
      <w:r>
        <w:t xml:space="preserve"> </w:t>
      </w:r>
      <w:r>
        <w:rPr>
          <w:bCs/>
          <w:b/>
        </w:rPr>
        <w:t xml:space="preserve">Teacher Secondary</w:t>
      </w:r>
      <w:r>
        <w:t xml:space="preserve"> </w:t>
      </w:r>
      <w:r>
        <w:t xml:space="preserve">practitioners shines through. The dedication observed among colleagues in Tashkent is remarkable. Despite systemic hurdles, there is a pervasive spirit of innovation and care. Teachers often go above and beyond to provide additional support to struggling students, recognizing that education is a public good that can transform lives.</w:t>
      </w:r>
    </w:p>
    <w:bookmarkEnd w:id="23"/>
    <w:bookmarkStart w:id="24" w:name="conclusion-looking-forward"/>
    <w:p>
      <w:pPr>
        <w:pStyle w:val="Heading2"/>
      </w:pPr>
      <w:r>
        <w:t xml:space="preserve">Conclusion: Looking Forward</w:t>
      </w:r>
    </w:p>
    <w:p>
      <w:pPr>
        <w:pStyle w:val="FirstParagraph"/>
      </w:pPr>
      <w:r>
        <w:t xml:space="preserve">In conclusion, serving as a secondary teacher in Tashkent, Uzbekistan, is an experience defined by depth and duality. It is a role that demands respect for tradition while embracing innovation. It requires the ability to connect with students on a personal level while maintaining professional rigor. As we look to the future of education in</w:t>
      </w:r>
      <w:r>
        <w:t xml:space="preserve"> </w:t>
      </w:r>
      <w:r>
        <w:rPr>
          <w:bCs/>
          <w:b/>
        </w:rPr>
        <w:t xml:space="preserve">Uzbekistan</w:t>
      </w:r>
      <w:r>
        <w:t xml:space="preserve">, the teacher remains the central figure in this transformation.</w:t>
      </w:r>
    </w:p>
    <w:p>
      <w:pPr>
        <w:pStyle w:val="BodyText"/>
      </w:pPr>
      <w:r>
        <w:t xml:space="preserve">This reflection underscores that education is not merely about transmitting information; it is about cultivating character, critical thought, and civic responsibility. The secondary school years are pivotal. For students in Tashkent, these years will shape their readiness to contribute to a modern Uzbekistan while holding onto its rich cultural heritage. As educators, our mission is to guide them through this journey with wisdom, compassion, and unwavering commitment. The work of a secondary teacher is difficult but profoundly rewarding, offering the chance to inspire the next generation of leaders in one of Central Asia’s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Secondary Education in Tashkent</dc:title>
  <dc:creator/>
  <dc:language>en</dc:language>
  <cp:keywords/>
  <dcterms:created xsi:type="dcterms:W3CDTF">2026-07-29T19:18:37Z</dcterms:created>
  <dcterms:modified xsi:type="dcterms:W3CDTF">2026-07-29T19:18:37Z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