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4" w:name="X8952f3fce6b7f592f3b0d383735145936655c20"/>
    <w:p>
      <w:pPr>
        <w:pStyle w:val="Heading1"/>
      </w:pPr>
      <w:r>
        <w:t xml:space="preserve">The Intersection of Tradition and Modernity in Education</w:t>
      </w:r>
    </w:p>
    <w:p>
      <w:pPr>
        <w:pStyle w:val="FirstParagraph"/>
      </w:pPr>
      <w:r>
        <w:t xml:space="preserve">A Reflection Paper on the Role of Teacher Secondary in Vietnam Ho Chi Minh City</w:t>
      </w:r>
    </w:p>
    <w:p>
      <w:pPr>
        <w:pStyle w:val="BodyText"/>
      </w:pPr>
      <w:r>
        <w:t xml:space="preserve">Serving as a Teacher Secondary within the vibrant, bustling educational landscape of Vietnam Ho Chi Minh City is not merely a job; it is an immersion into one of Asia’s most dynamic cultural and economic hubs. This reflection paper aims to explore the multifaceted experiences, challenges, and profound rewards associated with teaching at the secondary level in this rapidly modernizing metropolis. By examining the intersection of Western pedagogical approaches and traditional Vietnamese educational values, we can better understand how Teacher Secondary educators function as cultural brokers, academic mentors, and agents of change in Vietnam Ho Chi Minh City.</w:t>
      </w:r>
    </w:p>
    <w:bookmarkStart w:id="20" w:name="X4a6513cce4adf2532bee15c3a1e300cb4fa163e"/>
    <w:p>
      <w:pPr>
        <w:pStyle w:val="Heading2"/>
      </w:pPr>
      <w:r>
        <w:t xml:space="preserve">The Cultural Landscape: Tradition Meets Innovation</w:t>
      </w:r>
    </w:p>
    <w:p>
      <w:pPr>
        <w:pStyle w:val="FirstParagraph"/>
      </w:pPr>
      <w:r>
        <w:t xml:space="preserve">To truly appreciate the role of a Teacher Secondary in Vietnam Ho Chi Minh City, one must first understand the city itself. Once known as Saigon, this metropolis is characterized by its frenetic energy, rich history, and undeniable drive toward modernization. For a secondary student here, life moves at an astonishing pace. From the traffic-congested streets to the gleaming skyscrapers of District 1 and Binh Thanh District, every aspect of daily life reflects a tension between deep-rooted Confucian traditions and aggressive Western influence.</w:t>
      </w:r>
    </w:p>
    <w:p>
      <w:pPr>
        <w:pStyle w:val="BodyText"/>
      </w:pPr>
      <w:r>
        <w:t xml:space="preserve">In this context, the Teacher Secondary is not just imparting knowledge; they are navigating a complex cultural web. Vietnamese society places an immense emphasis on education as the primary vehicle for social mobility. Parents in Vietnam Ho Chi Minh City often have extraordinarily high expectations for their children, viewing academic success as non-negotiable. For a secondary educator, this creates an environment of intense pressure but also immense motivation. The students are eager to learn, highly disciplined, and respectful of authority—traits deeply ingrained in Vietnamese culture by the Confucian heritage.</w:t>
      </w:r>
    </w:p>
    <w:bookmarkEnd w:id="20"/>
    <w:bookmarkStart w:id="21" w:name="X7b5a4c5f171e68d4415362b55066e869b11142a"/>
    <w:p>
      <w:pPr>
        <w:pStyle w:val="Heading2"/>
      </w:pPr>
      <w:r>
        <w:t xml:space="preserve">The Pedagogical Challenge: Bridging Two Worlds</w:t>
      </w:r>
    </w:p>
    <w:p>
      <w:pPr>
        <w:pStyle w:val="FirstParagraph"/>
      </w:pPr>
      <w:r>
        <w:t xml:space="preserve">One of the most significant aspects of being a Teacher Secondary in Vietnam Ho Chi Minh City is adapting to the local pedagogical style. Traditional education in Vietnam has historically been teacher-centered, with an emphasis on rote memorization, strict discipline, and standardized testing. However, there is a growing movement within Vietnam Ho Chi Minh City’s schools to adopt student-centered learning methodologies that encourage critical thinking, creativity, and active participation.</w:t>
      </w:r>
    </w:p>
    <w:p>
      <w:pPr>
        <w:pStyle w:val="BodyText"/>
      </w:pPr>
      <w:r>
        <w:t xml:space="preserve">This transition presents a unique challenge for the Teacher Secondary. Educators must strike a delicate balance between respecting the traditional expectations of respect and hierarchy while simultaneously encouraging students to question, debate, and engage critically with material. In my experience teaching in Vietnam Ho Chi Minh City, I observed that secondary students are often hesitant to speak up in class due to a fear of losing face or contradicting the teacher. As a Teacher Secondary, fostering an environment where mistakes are viewed as learning opportunities rather than failures is crucial.</w:t>
      </w:r>
    </w:p>
    <w:p>
      <w:pPr>
        <w:pStyle w:val="BodyText"/>
      </w:pPr>
      <w:r>
        <w:t xml:space="preserve">Furthermore, the curriculum itself is evolving. There is a heightened focus on English language proficiency and digital literacy in Vietnam Ho Chi Minh City’s secondary schools. Teachers are expected to integrate technology into their lessons not just as a tool, but as a fundamental part of the learning ecosystem. This requires continuous professional development and adaptability from every Teacher Secondary committed to excellence.</w:t>
      </w:r>
    </w:p>
    <w:bookmarkEnd w:id="21"/>
    <w:bookmarkStart w:id="22" w:name="the-emotional-and-professional-rewards"/>
    <w:p>
      <w:pPr>
        <w:pStyle w:val="Heading2"/>
      </w:pPr>
      <w:r>
        <w:t xml:space="preserve">The Emotional and Professional Rewards</w:t>
      </w:r>
    </w:p>
    <w:p>
      <w:pPr>
        <w:pStyle w:val="FirstParagraph"/>
      </w:pPr>
      <w:r>
        <w:t xml:space="preserve">Despite the challenges, the role of Teacher Secondary in Vietnam Ho Chi Minh City offers unparalleled rewards. The gratitude shown by students is palpable. In a city where resources can sometimes be unevenly distributed, a dedicated teacher often serves as a beacon of hope and aspiration for adolescents navigating their formative years.</w:t>
      </w:r>
    </w:p>
    <w:p>
      <w:pPr>
        <w:pStyle w:val="BodyText"/>
      </w:pPr>
      <w:r>
        <w:t xml:space="preserve">There is also the profound personal growth that comes with living and working in Vietnam Ho Chi Minh City. The city offers an immersive cultural experience that goes beyond what any textbook can provide. From enjoying traditional Pho in hidden alleyways to exploring the historical significance of the Cu Chi Tunnels, every weekend provides new insights into Vietnamese history and resilience. For a Teacher Secondary, this cultural immersion enriches their perspective on global citizenship and fosters a deeper empathy for their students.</w:t>
      </w:r>
    </w:p>
    <w:p>
      <w:pPr>
        <w:pStyle w:val="BodyText"/>
      </w:pPr>
      <w:r>
        <w:t xml:space="preserve">Moreover, building relationships with local staff creates a strong support network. The camaraderie among educators in Vietnam Ho Chi Minh City is strong, with colleagues often gathering to share experiences and strategies for managing classroom dynamics. This sense of community helps mitigate the challenges of expatriate life or even local teaching in a high-stress environment.</w:t>
      </w:r>
    </w:p>
    <w:bookmarkEnd w:id="22"/>
    <w:bookmarkStart w:id="23" w:name="Xda32e08d8aba959409696d13cca9fa4f40ca651"/>
    <w:p>
      <w:pPr>
        <w:pStyle w:val="Heading2"/>
      </w:pPr>
      <w:r>
        <w:t xml:space="preserve">Looking Ahead: The Future of Secondary Education</w:t>
      </w:r>
    </w:p>
    <w:p>
      <w:pPr>
        <w:pStyle w:val="FirstParagraph"/>
      </w:pPr>
      <w:r>
        <w:t xml:space="preserve">As Vietnam continues its economic rise, the demand for quality secondary education will only increase. Teacher Secondary educators in Vietnam Ho Chi Minh City are positioned at the forefront of this transformation. They are not just teaching subjects; they are shaping the next generation of leaders, innovators, and global citizens.</w:t>
      </w:r>
    </w:p>
    <w:p>
      <w:pPr>
        <w:pStyle w:val="BodyText"/>
      </w:pPr>
      <w:r>
        <w:t xml:space="preserve">In conclusion, being a Teacher Secondary in Vietnam Ho Chi Minh City is a demanding yet deeply fulfilling journey. It requires patience, cultural sensitivity, pedagogical flexibility, and an unwavering commitment to student success. By embracing the unique dynamics of this vibrant city and recognizing the potential of its youth, educators can make a lasting impact on both their students’ lives and the broader educational landscape of Vietnam Ho Chi Minh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Vietnam Ho Chi Minh City</dc:title>
  <dc:creator/>
  <dc:language>en</dc:language>
  <cp:keywords/>
  <dcterms:created xsi:type="dcterms:W3CDTF">2026-07-30T00:30:46Z</dcterms:created>
  <dcterms:modified xsi:type="dcterms:W3CDTF">2026-07-30T00:30:46Z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