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c6c99905fe7880478c8d9825b516db916678321"/>
    <w:p>
      <w:pPr>
        <w:pStyle w:val="Heading1"/>
      </w:pPr>
      <w:r>
        <w:t xml:space="preserve">The Digital Pulse of the South: A Reflection on Being a Telecommunication Engineer in Argentina, Buenos Aires</w:t>
      </w:r>
    </w:p>
    <w:p>
      <w:pPr>
        <w:pStyle w:val="FirstParagraph"/>
      </w:pPr>
      <w:r>
        <w:t xml:space="preserve">The city of Buenos Aires is often described as the Paris of South America, renowned for its European architecture, vibrant tango culture, and intellectual depth. However, beneath the cobblestones and boulevards lies a complex, evolving nervous system: its telecommunications infrastructure. As a telecommunication engineer operating within this dynamic environment in Argentina Buenos Aires one realizes that technology is not merely about transmitting data; it is about connecting people to opportunities, bridging social divides, and ensuring the resilience of a nation facing unique economic and geographical challenges. This reflection explores the multifaceted role of the telecommunication engineer in this specific context, highlighting technical responsibilities, societal impacts, and future aspirations.</w:t>
      </w:r>
    </w:p>
    <w:bookmarkStart w:id="20" w:name="Xde28820e8597a0c4ed135d43d06d13e40ceb7d4"/>
    <w:p>
      <w:pPr>
        <w:pStyle w:val="Heading2"/>
      </w:pPr>
      <w:r>
        <w:t xml:space="preserve">The Architect of Connectivity in a Complex Landscape</w:t>
      </w:r>
    </w:p>
    <w:p>
      <w:pPr>
        <w:pStyle w:val="FirstParagraph"/>
      </w:pPr>
      <w:r>
        <w:t xml:space="preserve">In Buenos Aires, the mandate of a telecommunication engineer extends far beyond traditional network management. The city is characterized by dense urban centers alongside vast peri-urban areas that suffer from inadequate infrastructure. Here, the engineer acts as both an architect and a strategist. The primary challenge lies in delivering high-speed broadband access to underserved communities while maintaining the reliability of existing 4G and emerging 5G networks in the central business districts.</w:t>
      </w:r>
    </w:p>
    <w:p>
      <w:pPr>
        <w:pStyle w:val="BodyText"/>
      </w:pPr>
      <w:r>
        <w:t xml:space="preserve">The engineering tasks are diverse. They involve spectrum analysis, fiber optic deployment planning, and the integration of Internet of Things (IoT) sensors for smart city initiatives. In a metropolis like Buenos Aires, where population density is high and weather conditions can range from humid summers to windy winters, ensuring signal stability requires precise engineering calculations and robust hardware selection. The engineer must navigate regulatory frameworks established by national bodies while collaborating with international technology providers to implement cutting-edge solutions.</w:t>
      </w:r>
    </w:p>
    <w:bookmarkEnd w:id="20"/>
    <w:bookmarkStart w:id="21" w:name="X34b5787af49a5512ddf50be891deba2fa46700d"/>
    <w:p>
      <w:pPr>
        <w:pStyle w:val="Heading2"/>
      </w:pPr>
      <w:r>
        <w:t xml:space="preserve">Bridging the Digital Divide: A Social Responsibility</w:t>
      </w:r>
    </w:p>
    <w:p>
      <w:pPr>
        <w:pStyle w:val="FirstParagraph"/>
      </w:pPr>
      <w:r>
        <w:t xml:space="preserve">Perhaps the most profound aspect of being a telecommunication engineer in Argentina is addressing the digital divide. While Buenos Aires boasts modern connectivity in its affluent neighborhoods, many peripheral districts and rural provinces still struggle with basic access. For a professional in this field, this disparity presents both an ethical imperative and a technical puzzle.</w:t>
      </w:r>
    </w:p>
    <w:p>
      <w:pPr>
        <w:pStyle w:val="BodyText"/>
      </w:pPr>
      <w:r>
        <w:t xml:space="preserve">Reflecting on my own practice, I have come to understand that every kilometer of fiber optic cable laid or every cell tower erected is an act of social inclusion. In Argentina Buenos Aires the role involves designing cost-effective solutions that can reach low-income areas without compromising service quality. This might involve utilizing TV White Space technology, deploying fixed wireless access points, or partnering with government initiatives like</w:t>
      </w:r>
      <w:r>
        <w:t xml:space="preserve"> </w:t>
      </w:r>
      <w:r>
        <w:rPr>
          <w:iCs/>
          <w:i/>
        </w:rPr>
        <w:t xml:space="preserve">Plan Ceibal</w:t>
      </w:r>
      <w:r>
        <w:t xml:space="preserve"> </w:t>
      </w:r>
      <w:r>
        <w:t xml:space="preserve">variants aimed at educational connectivity. The engineer must balance profitability with social impact, often advocating for policies that promote universal access as a fundamental right rather than a luxury.</w:t>
      </w:r>
    </w:p>
    <w:bookmarkEnd w:id="21"/>
    <w:bookmarkStart w:id="22" w:name="X6c97ea20857aef908409bf64bcd9dba188cd165"/>
    <w:p>
      <w:pPr>
        <w:pStyle w:val="Heading2"/>
      </w:pPr>
      <w:r>
        <w:t xml:space="preserve">Navigating Economic Volatility and Technological Innovation</w:t>
      </w:r>
    </w:p>
    <w:p>
      <w:pPr>
        <w:pStyle w:val="FirstParagraph"/>
      </w:pPr>
      <w:r>
        <w:t xml:space="preserve">The economic context of Argentina significantly influences the work of telecommunication engineers. Fluctuations in currency value, inflation, and import restrictions can delay projects or increase costs for specialized equipment. Consequently, adaptability becomes a crucial skill. Engineers must learn to optimize existing resources, explore local manufacturing capabilities for certain components, and negotiate effectively with global suppliers.</w:t>
      </w:r>
    </w:p>
    <w:p>
      <w:pPr>
        <w:pStyle w:val="BodyText"/>
      </w:pPr>
      <w:r>
        <w:t xml:space="preserve">Despite these challenges there is a vibrant culture of innovation in the tech sector. Buenos Aires has emerged as a regional hub for software development and fintech applications. As a telecommunication engineer one is expected to stay abreast of global trends while tailoring them to local needs. For instance, the rise of mobile money services requires secure, low-latency networks that can handle millions of transactions simultaneously. The engineer plays a pivotal role in securing these transactions through advanced encryption protocols and redundant network architectures.</w:t>
      </w:r>
    </w:p>
    <w:bookmarkEnd w:id="22"/>
    <w:bookmarkStart w:id="23" w:name="Xe1079011635f419af5bd38ab53fc6d337d76450"/>
    <w:p>
      <w:pPr>
        <w:pStyle w:val="Heading2"/>
      </w:pPr>
      <w:r>
        <w:t xml:space="preserve">Sustainability and Future-Proofing the Network</w:t>
      </w:r>
    </w:p>
    <w:p>
      <w:pPr>
        <w:pStyle w:val="FirstParagraph"/>
      </w:pPr>
      <w:r>
        <w:t xml:space="preserve">In recent years the conversation around sustainability has become central to engineering practices. In Argentina Buenos Aires environmental considerations are increasingly important. The energy consumption of data centers and cellular networks is a growing concern. Engineers are now tasked with designing green technologies that reduce carbon footprints. This includes optimizing cooling systems in server rooms, utilizing renewable energy sources for remote towers, and developing algorithms that minimize data transmission overhead.</w:t>
      </w:r>
    </w:p>
    <w:p>
      <w:pPr>
        <w:pStyle w:val="BodyText"/>
      </w:pPr>
      <w:r>
        <w:t xml:space="preserve">Moreover the concept of future-proofing is critical. As Artificial Intelligence and autonomous vehicles begin to integrate into urban planning, the demand for ultra-reliable low-latency communication (URLLC) will skyrocket. The telecommunication engineer must anticipate these needs today, ensuring that the infrastructure built now can support the technologies of tomorrow. This involves forward-thinking design choices and continuous upskilling in emerging fields like network function virtualization (NFV) and software-defined networking (SDN).</w:t>
      </w:r>
    </w:p>
    <w:bookmarkEnd w:id="23"/>
    <w:bookmarkStart w:id="24" w:name="collaboration-and-community-engagement"/>
    <w:p>
      <w:pPr>
        <w:pStyle w:val="Heading2"/>
      </w:pPr>
      <w:r>
        <w:t xml:space="preserve">Collaboration and Community Engagement</w:t>
      </w:r>
    </w:p>
    <w:p>
      <w:pPr>
        <w:pStyle w:val="FirstParagraph"/>
      </w:pPr>
      <w:r>
        <w:t xml:space="preserve">No engineer works in isolation. In the context of Argentina Buenos Aires successful projects require collaboration with urban planners, government officials, local communities, and other stakeholders. Engaging with the community is essential to understand their specific connectivity needs and concerns. For example when proposing new tower installations it is important to address residents' fears about electromagnetic fields or aesthetic impacts through transparent communication and scientific evidence.</w:t>
      </w:r>
    </w:p>
    <w:p>
      <w:pPr>
        <w:pStyle w:val="BodyText"/>
      </w:pPr>
      <w:r>
        <w:t xml:space="preserve">This collaborative approach fosters trust and ensures that technological solutions are socially accepted. It also opens avenues for public-private partnerships that can accelerate infrastructure development. By working closely with municipalities, engineers can integrate telecommunications planning into broader urban development strategies, ensuring that connectivity is considered from the initial stages of any construction project.</w:t>
      </w:r>
    </w:p>
    <w:bookmarkEnd w:id="24"/>
    <w:bookmarkStart w:id="25" w:name="conclusion"/>
    <w:p>
      <w:pPr>
        <w:pStyle w:val="Heading2"/>
      </w:pPr>
      <w:r>
        <w:t xml:space="preserve">Conclusion</w:t>
      </w:r>
    </w:p>
    <w:p>
      <w:pPr>
        <w:pStyle w:val="FirstParagraph"/>
      </w:pPr>
      <w:r>
        <w:t xml:space="preserve">To be a telecommunication engineer in Argentina Buenos Aires is to occupy a position at the intersection of technology, society, and economics. It is a role that demands technical expertise, ethical awareness, and strategic vision. The work goes beyond connecting devices; it connects lives. Whether facilitating remote learning for students in underserved areas or enabling financial inclusion through mobile banking each project has tangible human impact.</w:t>
      </w:r>
    </w:p>
    <w:p>
      <w:pPr>
        <w:pStyle w:val="BodyText"/>
      </w:pPr>
      <w:r>
        <w:t xml:space="preserve">As we look to the future the responsibility of the telecommunication engineer will only grow. With advancements in 6G research, satellite internet constellations, and enhanced cybersecurity threats professionals must remain vigilant and innovative. In a city as rich in culture and complexity as Buenos Aires maintaining robust communication systems is akin to safeguarding its social fabric. Reflecting on this journey reaffirms my commitment to using engineering skills not just for technical achievement but for the broader betterment of society, ensuring that no one is left offline in our increasingly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Argentina, Buenos Aires</dc:title>
  <dc:creator/>
  <cp:keywords/>
  <dcterms:created xsi:type="dcterms:W3CDTF">2026-07-29T13:38:23Z</dcterms:created>
  <dcterms:modified xsi:type="dcterms:W3CDTF">2026-07-29T13:38:23Z</dcterms:modified>
</cp:coreProperties>
</file>

<file path=docProps/custom.xml><?xml version="1.0" encoding="utf-8"?>
<Properties xmlns="http://schemas.openxmlformats.org/officeDocument/2006/custom-properties" xmlns:vt="http://schemas.openxmlformats.org/officeDocument/2006/docPropsVTypes"/>
</file>