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Telecommunication</w:t>
      </w:r>
      <w:r>
        <w:t xml:space="preserve"> </w:t>
      </w:r>
      <w:r>
        <w:t xml:space="preserve">Engineer</w:t>
      </w:r>
      <w:r>
        <w:t xml:space="preserve"> </w:t>
      </w:r>
      <w:r>
        <w:t xml:space="preserve">in</w:t>
      </w:r>
      <w:r>
        <w:t xml:space="preserve"> </w:t>
      </w:r>
      <w:r>
        <w:t xml:space="preserve">the</w:t>
      </w:r>
      <w:r>
        <w:t xml:space="preserve"> </w:t>
      </w:r>
      <w:r>
        <w:t xml:space="preserve">Heart</w:t>
      </w:r>
      <w:r>
        <w:t xml:space="preserve"> </w:t>
      </w:r>
      <w:r>
        <w:t xml:space="preserve">of</w:t>
      </w:r>
      <w:r>
        <w:t xml:space="preserve"> </w:t>
      </w:r>
      <w:r>
        <w:t xml:space="preserve">Europe</w:t>
      </w:r>
    </w:p>
    <w:bookmarkStart w:id="26" w:name="X877968585a03f9b8529344777f9cf7cf8c37daf"/>
    <w:p>
      <w:pPr>
        <w:pStyle w:val="Heading1"/>
      </w:pPr>
      <w:r>
        <w:t xml:space="preserve">A Reflection Paper: The Role and Responsibility of the Telecommunication Engineer in Belgium Brussels</w:t>
      </w:r>
    </w:p>
    <w:p>
      <w:pPr>
        <w:pStyle w:val="FirstParagraph"/>
      </w:pPr>
      <w:r>
        <w:rPr>
          <w:bCs/>
          <w:b/>
        </w:rPr>
        <w:t xml:space="preserve">Date:</w:t>
      </w:r>
      <w:r>
        <w:t xml:space="preserve"> </w:t>
      </w:r>
      <w:r>
        <w:t xml:space="preserve">October 24, 2023</w:t>
      </w:r>
      <w:r>
        <w:br/>
      </w:r>
      <w:r>
        <w:rPr>
          <w:bCs/>
          <w:b/>
        </w:rPr>
        <w:t xml:space="preserve">To:</w:t>
      </w:r>
      <w:r>
        <w:t xml:space="preserve"> </w:t>
      </w:r>
      <w:r>
        <w:rPr>
          <w:bCs/>
          <w:b/>
        </w:rPr>
        <w:t xml:space="preserve">From:[Student Name]</w:t>
      </w:r>
      <w:r>
        <w:br/>
      </w:r>
      <w:r>
        <w:rPr>
          <w:bCs/>
          <w:b/>
          <w:bCs/>
          <w:b/>
        </w:rPr>
        <w:t xml:space="preserve">Subject:</w:t>
      </w:r>
    </w:p>
    <w:bookmarkStart w:id="20" w:name="introduction-the-digital-pulse-of-europe"/>
    <w:p>
      <w:pPr>
        <w:pStyle w:val="Heading2"/>
      </w:pPr>
      <w:r>
        <w:t xml:space="preserve">Introduction: The Digital Pulse of Europe</w:t>
      </w:r>
    </w:p>
    <w:p>
      <w:pPr>
        <w:pStyle w:val="FirstParagraph"/>
      </w:pPr>
      <w:r>
        <w:t xml:space="preserve">To understand the significance of being a</w:t>
      </w:r>
      <w:r>
        <w:t xml:space="preserve"> </w:t>
      </w:r>
      <w:r>
        <w:t xml:space="preserve">Telecommunication Engineer</w:t>
      </w:r>
      <w:r>
        <w:t xml:space="preserve">, one must first appreciate the unique geographical and political context in which this profession operates. We are not merely discussing technical infrastructure in a vacuum; we are discussing the nervous system of international diplomacy, governance, and innovation. Nowhere is this more palpable than in</w:t>
      </w:r>
      <w:r>
        <w:t xml:space="preserve"> </w:t>
      </w:r>
      <w:r>
        <w:rPr>
          <w:bCs/>
          <w:b/>
        </w:rPr>
        <w:t xml:space="preserve">Belgium Brussels</w:t>
      </w:r>
      <w:r>
        <w:t xml:space="preserve">. As the de facto capital of the European Union, Brussels serves as a microcosm of global connectivity. For a professional specializing in telecommunication engineering, working within this specific locale transforms routine technical tasks into acts of strategic importance. This reflection paper aims to explore the multifaceted role of the</w:t>
      </w:r>
      <w:r>
        <w:t xml:space="preserve"> </w:t>
      </w:r>
      <w:r>
        <w:t xml:space="preserve">Telecommunication Engineer</w:t>
      </w:r>
      <w:r>
        <w:t xml:space="preserve"> </w:t>
      </w:r>
      <w:r>
        <w:t xml:space="preserve">when situated within the complex ecosystem of</w:t>
      </w:r>
      <w:r>
        <w:t xml:space="preserve"> </w:t>
      </w:r>
      <w:r>
        <w:rPr>
          <w:bCs/>
          <w:b/>
        </w:rPr>
        <w:t xml:space="preserve">Belgium Brussels</w:t>
      </w:r>
      <w:r>
        <w:t xml:space="preserve">, examining how technical expertise intersects with regulatory frameworks, cultural diversity, and critical infrastructure security.</w:t>
      </w:r>
    </w:p>
    <w:bookmarkEnd w:id="20"/>
    <w:bookmarkStart w:id="21" w:name="Xd4e5398667024c8bcc574ab47e982e4dfe8467a"/>
    <w:p>
      <w:pPr>
        <w:pStyle w:val="Heading2"/>
      </w:pPr>
      <w:r>
        <w:t xml:space="preserve">The Technical Imperative: Beyond Connectivity</w:t>
      </w:r>
    </w:p>
    <w:p>
      <w:pPr>
        <w:pStyle w:val="FirstParagraph"/>
      </w:pPr>
      <w:r>
        <w:t xml:space="preserve">In a general context, the role of a</w:t>
      </w:r>
      <w:r>
        <w:t xml:space="preserve"> </w:t>
      </w:r>
      <w:r>
        <w:t xml:space="preserve">Telecommunication Engineer</w:t>
      </w:r>
      <w:r>
        <w:t xml:space="preserve"> </w:t>
      </w:r>
      <w:r>
        <w:t xml:space="preserve">involves the design, development, and maintenance of communication systems. However in</w:t>
      </w:r>
      <w:r>
        <w:t xml:space="preserve"> </w:t>
      </w:r>
      <w:r>
        <w:rPr>
          <w:bCs/>
          <w:b/>
        </w:rPr>
        <w:t xml:space="preserve">Belgium Brussels</w:t>
      </w:r>
      <w:r>
        <w:t xml:space="preserve">, these responsibilities are amplified by density and complexity. The city hosts thousands of institutions, embassies, NGOs, and multinational corporations. Consequently, the telecommunication networks here must support not just high-volume data transfer but also extreme reliability and security standards that exceed typical commercial requirements.</w:t>
      </w:r>
    </w:p>
    <w:p>
      <w:pPr>
        <w:pStyle w:val="BodyText"/>
      </w:pPr>
      <w:r>
        <w:t xml:space="preserve">Reflecting on my studies and observations within this region it becomes evident that the</w:t>
      </w:r>
      <w:r>
        <w:t xml:space="preserve"> </w:t>
      </w:r>
      <w:r>
        <w:t xml:space="preserve">Telecommunication Engineer</w:t>
      </w:r>
      <w:r>
        <w:t xml:space="preserve"> </w:t>
      </w:r>
      <w:r>
        <w:t xml:space="preserve">in</w:t>
      </w:r>
      <w:r>
        <w:t xml:space="preserve"> </w:t>
      </w:r>
      <w:r>
        <w:rPr>
          <w:bCs/>
          <w:b/>
        </w:rPr>
        <w:t xml:space="preserve">Belgium Brussels</w:t>
      </w:r>
    </w:p>
    <w:p>
      <w:pPr>
        <w:pStyle w:val="BodyText"/>
      </w:pPr>
      <w:r>
        <w:t xml:space="preserve">Furthermore the physical environment of</w:t>
      </w:r>
      <w:r>
        <w:t xml:space="preserve"> </w:t>
      </w:r>
      <w:r>
        <w:rPr>
          <w:bCs/>
          <w:b/>
        </w:rPr>
        <w:t xml:space="preserve">Belgium Brussels</w:t>
      </w:r>
      <w:r>
        <w:t xml:space="preserve">Telecommunication Engineer must be innovative, often devising non-invasive solutions to bring high-speed connectivity to heritage sites without compromising their structural or aesthetic integrity. This blend of civil engineering sensitivity and telecommunications expertise is a distinctive characteristic of the role in this specific locale.</w:t>
      </w:r>
    </w:p>
    <w:bookmarkEnd w:id="21"/>
    <w:bookmarkStart w:id="22" w:name="X62cd0a6631bd704c1e901dcaa5386450cb65a77"/>
    <w:p>
      <w:pPr>
        <w:pStyle w:val="Heading2"/>
      </w:pPr>
      <w:r>
        <w:t xml:space="preserve">The Regulatory Landscape: Navigating European Standards</w:t>
      </w:r>
    </w:p>
    <w:p>
      <w:pPr>
        <w:pStyle w:val="FirstParagraph"/>
      </w:pPr>
      <w:r>
        <w:t xml:space="preserve">A critical aspect of being a</w:t>
      </w:r>
      <w:r>
        <w:t xml:space="preserve"> </w:t>
      </w:r>
      <w:r>
        <w:t xml:space="preserve">Telecommunication Engineer</w:t>
      </w:r>
      <w:r>
        <w:t xml:space="preserve"> </w:t>
      </w:r>
      <w:r>
        <w:t xml:space="preserve">in</w:t>
      </w:r>
      <w:r>
        <w:t xml:space="preserve"> </w:t>
      </w:r>
      <w:r>
        <w:rPr>
          <w:bCs/>
          <w:b/>
        </w:rPr>
        <w:t xml:space="preserve">Belgium Brussels</w:t>
      </w:r>
    </w:p>
    <w:p>
      <w:pPr>
        <w:pStyle w:val="BodyText"/>
      </w:pPr>
      <w:r>
        <w:t xml:space="preserve">This reflection highlights that technical proficiency alone is insufficient. A successful</w:t>
      </w:r>
      <w:r>
        <w:t xml:space="preserve"> </w:t>
      </w:r>
      <w:r>
        <w:t xml:space="preserve">Telecommunication Engineer</w:t>
      </w:r>
      <w:r>
        <w:t xml:space="preserve"> </w:t>
      </w:r>
      <w:r>
        <w:t xml:space="preserve">in this region must be well-versed in policy implications. For instance, when planning the rollout of new telecommunications infrastructure, one must consider how it aligns with the European Green Deal’s sustainability goals. This involves optimizing energy consumption in base stations and ensuring that electronic waste from telecom equipment is managed responsibly. In</w:t>
      </w:r>
      <w:r>
        <w:t xml:space="preserve"> </w:t>
      </w:r>
      <w:r>
        <w:rPr>
          <w:bCs/>
          <w:b/>
        </w:rPr>
        <w:t xml:space="preserve">Belgium Brussels</w:t>
      </w:r>
      <w:r>
        <w:t xml:space="preserve">, the engineer is a steward of both technology and policy, ensuring that rapid digitalization does not outpace ethical and legal boundaries.</w:t>
      </w:r>
    </w:p>
    <w:bookmarkEnd w:id="22"/>
    <w:bookmarkStart w:id="23" w:name="X5b2a3a161760887b77ac85956c4b1ba93d4c82f"/>
    <w:p>
      <w:pPr>
        <w:pStyle w:val="Heading2"/>
      </w:pPr>
      <w:r>
        <w:t xml:space="preserve">Cultural Diversity as an Engineering Constraint</w:t>
      </w:r>
    </w:p>
    <w:p>
      <w:pPr>
        <w:pStyle w:val="FirstParagraph"/>
      </w:pPr>
      <w:r>
        <w:rPr>
          <w:bCs/>
          <w:b/>
        </w:rPr>
        <w:t xml:space="preserve">Belgium BrusselsTelecommunication Engineer</w:t>
      </w:r>
    </w:p>
    <w:p>
      <w:pPr>
        <w:pStyle w:val="BodyText"/>
      </w:pPr>
      <w:r>
        <w:t xml:space="preserve">Reflecting on this aspect, I realize that engineering is not a purely objective science when applied to human systems. In</w:t>
      </w:r>
      <w:r>
        <w:t xml:space="preserve"> </w:t>
      </w:r>
      <w:r>
        <w:rPr>
          <w:bCs/>
          <w:b/>
        </w:rPr>
        <w:t xml:space="preserve">Belgium Brussels</w:t>
      </w:r>
      <w:r>
        <w:t xml:space="preserve">, the engineer’s work directly influences social inclusion. A robust telecommunication network is a tool for integration, allowing non-native speakers to access language learning apps, maintain family ties abroad through video conferencing, and participate in the digital economy. Therefore, the</w:t>
      </w:r>
      <w:r>
        <w:t xml:space="preserve"> </w:t>
      </w:r>
      <w:r>
        <w:t xml:space="preserve">Telecommunication Engineer</w:t>
      </w:r>
      <w:r>
        <w:t xml:space="preserve"> </w:t>
      </w:r>
      <w:r>
        <w:t xml:space="preserve">bears a social responsibility that extends far beyond bandwidth metrics.</w:t>
      </w:r>
    </w:p>
    <w:bookmarkEnd w:id="23"/>
    <w:bookmarkStart w:id="24" w:name="the-future-smart-cities-and-resilience"/>
    <w:p>
      <w:pPr>
        <w:pStyle w:val="Heading2"/>
      </w:pPr>
      <w:r>
        <w:t xml:space="preserve">The Future: Smart Cities and Resilience</w:t>
      </w:r>
    </w:p>
    <w:p>
      <w:pPr>
        <w:pStyle w:val="FirstParagraph"/>
      </w:pPr>
      <w:r>
        <w:t xml:space="preserve">Looking forward, the role of the</w:t>
      </w:r>
      <w:r>
        <w:t xml:space="preserve"> </w:t>
      </w:r>
      <w:r>
        <w:t xml:space="preserve">Telecommunication Engineer</w:t>
      </w:r>
      <w:r>
        <w:t xml:space="preserve"> </w:t>
      </w:r>
      <w:r>
        <w:t xml:space="preserve">in</w:t>
      </w:r>
      <w:r>
        <w:t xml:space="preserve"> </w:t>
      </w:r>
      <w:r>
        <w:rPr>
          <w:bCs/>
          <w:b/>
        </w:rPr>
        <w:t xml:space="preserve">Belgium Brussels</w:t>
      </w:r>
    </w:p>
    <w:p>
      <w:pPr>
        <w:pStyle w:val="BodyText"/>
      </w:pPr>
      <w:r>
        <w:t xml:space="preserve">The engineer must anticipate future vulnerabilities. With</w:t>
      </w:r>
      <w:r>
        <w:t xml:space="preserve"> </w:t>
      </w:r>
      <w:r>
        <w:rPr>
          <w:bCs/>
          <w:b/>
        </w:rPr>
        <w:t xml:space="preserve">Belgium Brussels</w:t>
      </w:r>
      <w:r>
        <w:t xml:space="preserve">Telecommunication Engineer</w:t>
      </w:r>
    </w:p>
    <w:bookmarkEnd w:id="24"/>
    <w:bookmarkStart w:id="25" w:name="Xe5461617017c9ca16240f885e1355742e073c61"/>
    <w:p>
      <w:pPr>
        <w:pStyle w:val="Heading2"/>
      </w:pPr>
      <w:r>
        <w:t xml:space="preserve">Conclusion: A Profession of Global Significance</w:t>
      </w:r>
    </w:p>
    <w:p>
      <w:pPr>
        <w:pStyle w:val="FirstParagraph"/>
      </w:pPr>
      <w:r>
        <w:t xml:space="preserve">In conclusion, this reflection paper underscores that the position of a</w:t>
      </w:r>
      <w:r>
        <w:t xml:space="preserve"> </w:t>
      </w:r>
      <w:r>
        <w:t xml:space="preserve">Telecommunication Engineer</w:t>
      </w:r>
      <w:r>
        <w:t xml:space="preserve"> </w:t>
      </w:r>
      <w:r>
        <w:t xml:space="preserve">in</w:t>
      </w:r>
      <w:r>
        <w:t xml:space="preserve"> </w:t>
      </w:r>
      <w:r>
        <w:rPr>
          <w:bCs/>
          <w:b/>
        </w:rPr>
        <w:t xml:space="preserve">Belgium Brussels</w:t>
      </w:r>
    </w:p>
    <w:p>
      <w:pPr>
        <w:pStyle w:val="BodyText"/>
      </w:pPr>
      <w:r>
        <w:t xml:space="preserve">The challenges presented by</w:t>
      </w:r>
      <w:r>
        <w:t xml:space="preserve"> </w:t>
      </w:r>
      <w:r>
        <w:rPr>
          <w:bCs/>
          <w:b/>
        </w:rPr>
        <w:t xml:space="preserve">Belgium BrusselsBelgium Brussels</w:t>
      </w:r>
      <w:r>
        <w:t xml:space="preserve">.</w:t>
      </w:r>
    </w:p>
    <w:p>
      <w:pPr>
        <w:pStyle w:val="BodyText"/>
      </w:pPr>
      <w:r>
        <w:t xml:space="preserve">The journey of a</w:t>
      </w:r>
      <w:r>
        <w:t xml:space="preserve"> </w:t>
      </w:r>
      <w:r>
        <w:t xml:space="preserve">Telecommunication Engineer</w:t>
      </w:r>
      <w:r>
        <w:t xml:space="preserve"> </w:t>
      </w:r>
      <w:r>
        <w:t xml:space="preserve">in this region is one of continuous learning and adaptation, driven by the unique demands of a city that serves as the gateway to Europe. It is a privilege to contribute to such vital infrastructure, ensuring that connectivity remains secure inclusive and sustainable for generations to come.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Telecommunication Engineer in the Heart of Europe</dc:title>
  <dc:creator/>
  <dc:language>en</dc:language>
  <cp:keywords/>
  <dcterms:created xsi:type="dcterms:W3CDTF">2026-07-29T12:17:23Z</dcterms:created>
  <dcterms:modified xsi:type="dcterms:W3CDTF">2026-07-29T12:17:23Z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