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b57647b2ae10307c27038a7162b7c3b35e94e6c"/>
    <w:p>
      <w:pPr>
        <w:pStyle w:val="Heading1"/>
      </w:pPr>
      <w:r>
        <w:t xml:space="preserve">Bridging the Gap: A Reflection on the Telecommunication Engineer in Colombia, Medellín</w:t>
      </w:r>
    </w:p>
    <w:p>
      <w:pPr>
        <w:pStyle w:val="FirstParagraph"/>
      </w:pPr>
      <w:r>
        <w:rPr>
          <w:bCs/>
          <w:b/>
        </w:rPr>
        <w:t xml:space="preserve">A Professional Reflection on Infrastructure, Connectivity, and Social Equity in the Andean Context</w:t>
      </w:r>
    </w:p>
    <w:bookmarkStart w:id="20" w:name="Xc4e5b4696524abc4ac154b6961c99cb72cbdde5"/>
    <w:p>
      <w:pPr>
        <w:pStyle w:val="Heading2"/>
      </w:pPr>
      <w:r>
        <w:t xml:space="preserve">The Landscape of Connectivity: A Dual Challenge</w:t>
      </w:r>
    </w:p>
    <w:p>
      <w:pPr>
        <w:pStyle w:val="FirstParagraph"/>
      </w:pPr>
      <w:r>
        <w:t xml:space="preserve">To understand the profound significance of being a Telecommunication Engineer in Colombia, one must first appreciate the unique geographical and socio-economic tapestry of the nation. Colombia is a country defined by its dramatic topography, where dense urban centers sit alongside rugged mountain ranges, vast plains (llanos), and remote jungle regions. In this context, telecommunications are not merely a luxury or a convenience; they are fundamental infrastructure that dictates access to education, healthcare, commerce, and democratic participation.</w:t>
      </w:r>
      <w:r>
        <w:t xml:space="preserve"> </w:t>
      </w:r>
      <w:r>
        <w:t xml:space="preserve">Reflecting on the role of the Telecommunication Engineer within this framework reveals a professional identity that is equal parts technician, strategist, and social activist. It is not enough to simply install cables or configure routers; one must navigate complex logistical challenges imposed by nature while addressing systemic inequalities rooted in history and economics. Nowhere is this duality more palpable than in Medellín, the capital of the Antioquia department, a city that has undergone a remarkable transformation yet continues to face significant connectivity disparities.</w:t>
      </w:r>
    </w:p>
    <w:bookmarkEnd w:id="20"/>
    <w:bookmarkStart w:id="21" w:name="X4d97508a49525c18c5e8630074b2c4b46fcfa0e"/>
    <w:p>
      <w:pPr>
        <w:pStyle w:val="Heading2"/>
      </w:pPr>
      <w:r>
        <w:t xml:space="preserve">Medellín: The Laboratory of Innovation and Inequality</w:t>
      </w:r>
    </w:p>
    <w:p>
      <w:pPr>
        <w:pStyle w:val="FirstParagraph"/>
      </w:pPr>
      <w:r>
        <w:t xml:space="preserve">Medellín serves as a microcosm of national progress. Historically known for violence in the late 20th century, the city reinvented itself through urban innovation, focusing on social urbanism—projects like library parks and cable cars that integrated marginalized communities into the city’s fabric. Today, this spirit of innovation extends to its digital infrastructure. Medellín is widely recognized as a smart city hub in Latin America, boasting advanced fiber optic networks and 5G trials.</w:t>
      </w:r>
      <w:r>
        <w:t xml:space="preserve"> </w:t>
      </w:r>
      <w:r>
        <w:t xml:space="preserve">However, for a Telecommunication Engineer working in Colombia Medellín, the narrative is not solely one of high-tech triumphs. It is also a story of the "last mile" problem. While El Poblado and Envigado enjoy gigabit speeds that rival European standards, there are still sectors in Comuna 13 or remote corregimientos where broadband access remains spotty or non-existent. The reflection here is stark: technology can bridge physical gaps, but only if deployed with intentionality and equity. The engineer must ask: Who is being left behind? How do we bring high-speed internet to a neighborhood perched precariously on a steep hillside where trenching fiber optics is prohibitively expensive or physically impossible?</w:t>
      </w:r>
    </w:p>
    <w:bookmarkEnd w:id="21"/>
    <w:bookmarkStart w:id="22" w:name="X1e6101d486efca83fe20e5d1ada44f942848afd"/>
    <w:p>
      <w:pPr>
        <w:pStyle w:val="Heading2"/>
      </w:pPr>
      <w:r>
        <w:t xml:space="preserve">Technological Adaptation and Infrastructure Resilience</w:t>
      </w:r>
    </w:p>
    <w:p>
      <w:pPr>
        <w:pStyle w:val="FirstParagraph"/>
      </w:pPr>
      <w:r>
        <w:t xml:space="preserve">The technical demands placed on Telecommunication Engineers in this region are immense. The seismic activity common in the Andes requires infrastructure that is resilient against earthquakes. The tropical climate demands equipment resistant to humidity, corrosion, and intense rainfall. Furthermore, the complex terrain necessitates creative solutions. Traditional trenching is often unfeasible; therefore engineers must rely heavily on wireless technologies—Microwave links, Fixed Wireless Access (FWA), and increasingly, Low Earth Orbit (LEO) satellite constellations like Starlink.</w:t>
      </w:r>
      <w:r>
        <w:t xml:space="preserve"> </w:t>
      </w:r>
      <w:r>
        <w:t xml:space="preserve">Reflecting on this technical aspect highlights a shift in the engineer’s toolkit. It is no longer just about laying copper or glass; it is about spectrum management, signal propagation modeling in urban canyons created by high-rise buildings and steep hills, and integrating diverse technologies into a cohesive network. For instance, deploying 5G in Medellín requires careful planning to avoid interference with existing systems while ensuring coverage penetrates deep into dense urban housing blocks (barrios). This requires precision engineering combined with local knowledge of the urban layout.</w:t>
      </w:r>
    </w:p>
    <w:bookmarkEnd w:id="22"/>
    <w:bookmarkStart w:id="23" w:name="Xe040cf7f85fcad22ee62a83ed4ce9ef6b3c161b"/>
    <w:p>
      <w:pPr>
        <w:pStyle w:val="Heading2"/>
      </w:pPr>
      <w:r>
        <w:t xml:space="preserve">The Social License and Community Engagement</w:t>
      </w:r>
    </w:p>
    <w:p>
      <w:pPr>
        <w:pStyle w:val="FirstParagraph"/>
      </w:pPr>
      <w:r>
        <w:t xml:space="preserve">Beyond the technical schematics, a crucial aspect of this reflection involves social engagement. In Colombia, infrastructure projects often face community skepticism due to past experiences where development benefited external corporations while displacing locals. For a Telecommunication Engineer in Medellín, building trust is part of the job description. This involves communicating with community leaders in Comunas 1 through 13, explaining the benefits of digital inclusion, and ensuring that infrastructure deployment does not disrupt daily life or cultural spaces.</w:t>
      </w:r>
      <w:r>
        <w:t xml:space="preserve"> </w:t>
      </w:r>
      <w:r>
        <w:t xml:space="preserve">The engineer becomes a mediator between high-level corporate goals and ground-level reality. They must advocate for designs that are cost-effective for low-income households, perhaps by supporting community-owned network models or subsidized access programs. This aligns with the broader mission of telecommunications in Colombia: to close the digital divide that exacerbates social inequality. When a Telecommunication Engineer ensures that a student in Santa Cruz can attend a virtual class as reliably as one in El Poblado, they are actively participating in social justice through engineering practice.</w:t>
      </w:r>
    </w:p>
    <w:bookmarkEnd w:id="23"/>
    <w:bookmarkStart w:id="24" w:name="X17cf019e1867aedbd11274e0d331471c83c1d69"/>
    <w:p>
      <w:pPr>
        <w:pStyle w:val="Heading2"/>
      </w:pPr>
      <w:r>
        <w:t xml:space="preserve">Future Horizons: IoT, Smart Cities, and Sustainability</w:t>
      </w:r>
    </w:p>
    <w:p>
      <w:pPr>
        <w:pStyle w:val="FirstParagraph"/>
      </w:pPr>
      <w:r>
        <w:t xml:space="preserve">Looking forward, the role of the Telecommunication Engineer is expanding into the realm of the Internet of Things (IoT). Medellín’s smart city initiatives rely on sensors for traffic management, waste collection optimization, and environmental monitoring. These applications depend entirely on robust, low-latency telecommunications networks. The engineer must now consider energy efficiency and sustainability in their designs. With Colombia’s commitment to renewable energy sources, there is an opportunity to power remote communication towers with solar or wind energy, reducing the carbon footprint of connectivity itself.</w:t>
      </w:r>
      <w:r>
        <w:t xml:space="preserve"> </w:t>
      </w:r>
      <w:r>
        <w:t xml:space="preserve">Furthermore, as Medellín positions itself as a startup hub and a center for fintech and health-tech innovation, the demand for secure, scalable cloud infrastructure grows. Telecommunication Engineers are at the forefront of this digital transformation, ensuring that cybersecurity protocols are embedded into the network architecture from day one. The reflection here is on responsibility: protecting user data in an era of increasing cyber threats is as critical as maintaining signal strength.</w:t>
      </w:r>
    </w:p>
    <w:bookmarkEnd w:id="24"/>
    <w:bookmarkStart w:id="25" w:name="X6bc157a8e9e38007953d69f0ac4fc141cd8d526"/>
    <w:p>
      <w:pPr>
        <w:pStyle w:val="Heading2"/>
      </w:pPr>
      <w:r>
        <w:t xml:space="preserve">Conclusion: A Calling for Holistic Engineering</w:t>
      </w:r>
    </w:p>
    <w:p>
      <w:pPr>
        <w:pStyle w:val="FirstParagraph"/>
      </w:pPr>
      <w:r>
        <w:t xml:space="preserve">In conclusion, being a Telecommunication Engineer in Colombia, specifically within the dynamic context of Medellín, is a multifaceted profession that defies simple definition. It is not merely about maintaining networks; it is about enabling human potential. It requires technical excellence to overcome geographical barriers and social empathy to ensure equitable access.</w:t>
      </w:r>
      <w:r>
        <w:t xml:space="preserve"> </w:t>
      </w:r>
      <w:r>
        <w:t xml:space="preserve">The reflection paper concludes that this profession demands a hybrid mindset: part scientist, part diplomat, and part visionary. As Colombia continues its digital transformation, Telecommunication Engineers will remain the architects of connectivity, ensuring that no community is left offline in the 21st century. They are the guardians of information flow in a country striving for peace and integration through technology. For those who choose this path in Medellín, it offers a unique opportunity to witness and shape the evolution of a city that has already turned its challenges into strengths, proving that with innovation and determination, even the most difficult landscapes can be connected.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Colombia, Medellín</dc:title>
  <dc:creator/>
  <cp:keywords/>
  <dcterms:created xsi:type="dcterms:W3CDTF">2026-07-29T18:19:02Z</dcterms:created>
  <dcterms:modified xsi:type="dcterms:W3CDTF">2026-07-29T18:19:02Z</dcterms:modified>
</cp:coreProperties>
</file>

<file path=docProps/custom.xml><?xml version="1.0" encoding="utf-8"?>
<Properties xmlns="http://schemas.openxmlformats.org/officeDocument/2006/custom-properties" xmlns:vt="http://schemas.openxmlformats.org/officeDocument/2006/docPropsVTypes"/>
</file>