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Telecommunication</w:t>
      </w:r>
      <w:r>
        <w:t xml:space="preserve"> </w:t>
      </w:r>
      <w:r>
        <w:t xml:space="preserve">Engineer</w:t>
      </w:r>
      <w:r>
        <w:t xml:space="preserve"> </w:t>
      </w:r>
      <w:r>
        <w:t xml:space="preserve">in</w:t>
      </w:r>
      <w:r>
        <w:t xml:space="preserve"> </w:t>
      </w:r>
      <w:r>
        <w:t xml:space="preserve">Iraq,</w:t>
      </w:r>
      <w:r>
        <w:t xml:space="preserve"> </w:t>
      </w:r>
      <w:r>
        <w:t xml:space="preserve">Baghdad</w:t>
      </w:r>
    </w:p>
    <w:bookmarkStart w:id="26" w:name="Xe5d7cd2ed125bcb05ea8f544b7391852c9a54d7"/>
    <w:p>
      <w:pPr>
        <w:pStyle w:val="Heading1"/>
      </w:pPr>
      <w:r>
        <w:t xml:space="preserve">The Pulse of Connection: A Reflection on the Telecommunication Engineer in Iraq, Baghdad</w:t>
      </w:r>
    </w:p>
    <w:p>
      <w:pPr>
        <w:pStyle w:val="FirstParagraph"/>
      </w:pPr>
      <w:r>
        <w:t xml:space="preserve">In the vast tapestry of modern civilization, few threads are as vital and invisible as telecommunications. It is through this network that economies function, families stay connected across distances, and governments maintain order. However, to view telecommunication merely as a utility is to miss its profound socio-economic impact. This reflection paper explores the critical role of the Telecommunication Engineer, specifically within the complex and evolving context of Iraq and Baghdad. As a profession situated at the intersection of technology, infrastructure development, and national resilience, this role demands not only technical prowess but also deep strategic insight into local realities.</w:t>
      </w:r>
    </w:p>
    <w:bookmarkStart w:id="20" w:name="X949aad3c5928b531a88a78c0e1a12093457a34d"/>
    <w:p>
      <w:pPr>
        <w:pStyle w:val="Heading2"/>
      </w:pPr>
      <w:r>
        <w:t xml:space="preserve">The Historical Context: Rebuilding from Fragments</w:t>
      </w:r>
    </w:p>
    <w:p>
      <w:pPr>
        <w:pStyle w:val="FirstParagraph"/>
      </w:pPr>
      <w:r>
        <w:t xml:space="preserve">To understand the present significance of the Telecommunication Engineer in Baghdad one must first acknowledge the historical weight carried by Iraq’s infrastructure. Decades of conflict, sanctions, and instability left much of the nation's technical backbone fractured or obsolete. For a long time, communication was fragmented, unreliable, and heavily regulated. In this environment becoming a Telecommunication Engineer was not just about installing fiber optics or configuring routers; it became an act of reconstruction and restoration. The profession emerged as one of the few fields capable directly contributing to national reintegration by restoring the flow of information which is essential for any functioning society.</w:t>
      </w:r>
    </w:p>
    <w:p>
      <w:pPr>
        <w:pStyle w:val="BodyText"/>
      </w:pPr>
      <w:r>
        <w:t xml:space="preserve">In Baghdad, the capital city serves as both a symbolic and practical center for this technological resurgence. As the political economic, and cultural heart of Iraq Baghdad requires robust communication systems that can handle high traffic volumes diverse applications, and varying levels of security threats. The Telecommunication Engineer here works in a landscape that is uniquely challenging. They must navigate aging infrastructure while simultaneously pushing for rapid modernization to meet the demands of a young population increasingly reliant on digital connectivity.</w:t>
      </w:r>
    </w:p>
    <w:bookmarkEnd w:id="20"/>
    <w:bookmarkStart w:id="21" w:name="X462146ee9c098c1ce78d6a0393a763a4d6e02ae"/>
    <w:p>
      <w:pPr>
        <w:pStyle w:val="Heading2"/>
      </w:pPr>
      <w:r>
        <w:t xml:space="preserve">Technical Challenges and Infrastructure Modernization</w:t>
      </w:r>
    </w:p>
    <w:p>
      <w:pPr>
        <w:pStyle w:val="FirstParagraph"/>
      </w:pPr>
      <w:r>
        <w:t xml:space="preserve">The daily reality of being a Telecommunication Engineer in Iraq often involves bridging the gap between legacy systems and cutting-edge technology. While global trends move toward 5G rollout, Internet of Things (IoT) integration, and cloud computing infrastructure, the baseline requirement in many parts of Baghdad remains basic stability and bandwidth optimization. Engineers must deal with issues such as power instability which directly impacts server uptime and network reliability. Consequently a significant portion of their expertise is dedicated to creating resilient systems that can withstand intermittent power supplies perhaps through integrated battery backups or solar-powered remote access points.</w:t>
      </w:r>
    </w:p>
    <w:p>
      <w:pPr>
        <w:pStyle w:val="BodyText"/>
      </w:pPr>
      <w:r>
        <w:t xml:space="preserve">Furthermore the expansion of fiber optic networks across Baghdad is a testament to the hard work of these professionals. Deploying underground cables in a dense urban environment like Baghdad presents logistical nightmares, from coordinating with municipal authorities to managing physical space constraints. Each new node added to this network represents hours of planning precision engineering and problem-solving. The Telecommunication Engineer acts as an architect of modernity laying the digital roads upon which future innovations will travel.</w:t>
      </w:r>
    </w:p>
    <w:bookmarkEnd w:id="21"/>
    <w:bookmarkStart w:id="22" w:name="Xa8a729e826e0a5e6774e757f78c2673e2eb0fd3"/>
    <w:p>
      <w:pPr>
        <w:pStyle w:val="Heading2"/>
      </w:pPr>
      <w:r>
        <w:t xml:space="preserve">Socio-Economic Impact and Digital Inclusion</w:t>
      </w:r>
    </w:p>
    <w:p>
      <w:pPr>
        <w:pStyle w:val="FirstParagraph"/>
      </w:pPr>
      <w:r>
        <w:t xml:space="preserve">Beyond the technical specifications lies a deeper mission: connectivity as a driver for economic empowerment. In Iraq where unemployment among youth is a pressing concern, access to the internet opens doors to remote work e-commerce, education, and entrepreneurship. The Telecommunication Engineer plays an indirect but crucial role in this social transformation by ensuring that high-speed internet reaches not only government offices and luxury districts but also emerging neighborhoods where small businesses operate.</w:t>
      </w:r>
    </w:p>
    <w:p>
      <w:pPr>
        <w:pStyle w:val="BodyText"/>
      </w:pPr>
      <w:r>
        <w:t xml:space="preserve">In Baghdad specifically there is a growing startup ecosystem fueled by tech-savvy youth who require reliable data connections to thrive. Startups in fintech, edtech, and health-tech depend entirely on seamless telecommunications infrastructure. When an engineer troubleshoots a cell tower outage or optimizes a broadband line they are directly influencing the viability of local businesses and the livelihoods of thousands of Iraqis. Thus the profession transcends mere engineering; it becomes a catalyst for economic diversification away from oil dependency toward knowledge-based industries.</w:t>
      </w:r>
    </w:p>
    <w:bookmarkEnd w:id="22"/>
    <w:bookmarkStart w:id="23" w:name="X7ddacd2b1ba914573e7073f4b9aa10e7fbbf3c1"/>
    <w:p>
      <w:pPr>
        <w:pStyle w:val="Heading2"/>
      </w:pPr>
      <w:r>
        <w:t xml:space="preserve">Security, Cybersecurity, and National Resilience</w:t>
      </w:r>
    </w:p>
    <w:p>
      <w:pPr>
        <w:pStyle w:val="FirstParagraph"/>
      </w:pPr>
      <w:r>
        <w:t xml:space="preserve">No reflection on telecommunications in Iraq can ignore the dimension of security. In a region historically fraught with geopolitical tension ensuring the integrity of communication channels is paramount. The Telecommunication Engineer in Baghdad must possess strong cybersecurity skills to protect national infrastructure from cyber-attacks that could cripple hospitals banks or emergency services.</w:t>
      </w:r>
    </w:p>
    <w:p>
      <w:pPr>
        <w:pStyle w:val="BodyText"/>
      </w:pPr>
      <w:r>
        <w:t xml:space="preserve">This aspect adds pressure and gravity to the role. Engineers must design systems that are not only fast but also secure resilient against interference and capable of maintaining operations during crises. Whether it is coordinating with security agencies to protect base stations from sabotage or implementing encryption protocols for sensitive data, the engineer serves as a guardian of digital sovereignty. In Baghdad where political sensitivity runs high the ability to maintain uninterrupted communication during times of civil unrest or external threats highlights the strategic importance placed on this profession.</w:t>
      </w:r>
    </w:p>
    <w:bookmarkEnd w:id="23"/>
    <w:bookmarkStart w:id="24" w:name="X21f4bbd27fc69379fadbc6f8f9ddf3d14de4888"/>
    <w:p>
      <w:pPr>
        <w:pStyle w:val="Heading2"/>
      </w:pPr>
      <w:r>
        <w:t xml:space="preserve">The Human Element: Education and Future Vision</w:t>
      </w:r>
    </w:p>
    <w:p>
      <w:pPr>
        <w:pStyle w:val="FirstParagraph"/>
      </w:pPr>
      <w:r>
        <w:t xml:space="preserve">Looking forward, the evolution of this profession in Iraq depends heavily on education and knowledge transfer. There is a need for continuous training programs that keep local engineers abreast of global advancements such as artificial intelligence in network management or sustainable green energy solutions for data centers. Universities and technical institutes in Baghdad are beginning to emphasize these practical skills preparing a new generation capable of leading the digital transformation independently rather than relying solely on foreign consultants.</w:t>
      </w:r>
    </w:p>
    <w:p>
      <w:pPr>
        <w:pStyle w:val="BodyText"/>
      </w:pPr>
      <w:r>
        <w:t xml:space="preserve">Moreover, mentorship within the field is vital. Senior Telecommunication Engineers in Iraq serve as guides for younger professionals helping them navigate not only complex technical problems but also bureaucratic hurdles and ethical dilemmas inherent in large-scale infrastructure projects. This transmission of wisdom ensures that institutional knowledge remains within the country fostering a sense of ownership and pride in national achievements.</w:t>
      </w:r>
    </w:p>
    <w:bookmarkEnd w:id="24"/>
    <w:bookmarkStart w:id="25" w:name="conclusion"/>
    <w:p>
      <w:pPr>
        <w:pStyle w:val="Heading2"/>
      </w:pPr>
      <w:r>
        <w:t xml:space="preserve">Conclusion</w:t>
      </w:r>
    </w:p>
    <w:p>
      <w:pPr>
        <w:pStyle w:val="FirstParagraph"/>
      </w:pPr>
      <w:r>
        <w:t xml:space="preserve">In conclusion, the Telecommunication Engineer in Iraq represents more than just a technical specialist; they are builders of bridges between the past and future. In Baghdad where history looms large over modern aspirations these professionals lay the groundwork for a connected resilient, and prosperous nation. Their work enables commerce education healthcare, and civic engagement to flourish in an increasingly digital world. As Iraq continues its journey toward stability growth and integration into the global economy the contributions of Telecommunication Engineers will remain indispensable. They are weaving together a new narrative for Baghdad one byte at time proving that even in the most challenging environments technology can serve as a powerful force for unity and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Telecommunication Engineer in Iraq, Baghdad</dc:title>
  <dc:creator/>
  <dc:language>en</dc:language>
  <cp:keywords/>
  <dcterms:created xsi:type="dcterms:W3CDTF">2026-07-29T12:18:44Z</dcterms:created>
  <dcterms:modified xsi:type="dcterms:W3CDTF">2026-07-29T12:18:44Z</dcterms:modified>
</cp:coreProperties>
</file>

<file path=docProps/custom.xml><?xml version="1.0" encoding="utf-8"?>
<Properties xmlns="http://schemas.openxmlformats.org/officeDocument/2006/custom-properties" xmlns:vt="http://schemas.openxmlformats.org/officeDocument/2006/docPropsVTypes"/>
</file>