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Japan,</w:t>
      </w:r>
      <w:r>
        <w:t xml:space="preserve"> </w:t>
      </w:r>
      <w:r>
        <w:t xml:space="preserve">Osaka</w:t>
      </w:r>
    </w:p>
    <w:bookmarkStart w:id="25" w:name="Xfcc086a7159487e90c76e9325bae88b5a7adee5"/>
    <w:p>
      <w:pPr>
        <w:pStyle w:val="Heading1"/>
      </w:pPr>
      <w:r>
        <w:t xml:space="preserve">Bridging the Digital Divide in the City of Water: A Reflection on Telecommunication Engineering in Japan, Osaka</w:t>
      </w:r>
    </w:p>
    <w:p>
      <w:pPr>
        <w:pStyle w:val="FirstParagraph"/>
      </w:pPr>
      <w:r>
        <w:t xml:space="preserve">The intersection of technological innovation and cultural heritage is perhaps nowhere more palpable than in</w:t>
      </w:r>
      <w:r>
        <w:t xml:space="preserve"> </w:t>
      </w:r>
      <w:r>
        <w:rPr>
          <w:bCs/>
          <w:b/>
        </w:rPr>
        <w:t xml:space="preserve">Japan Osaka</w:t>
      </w:r>
      <w:r>
        <w:t xml:space="preserve">. As a</w:t>
      </w:r>
      <w:r>
        <w:t xml:space="preserve"> </w:t>
      </w:r>
      <w:r>
        <w:rPr>
          <w:bCs/>
          <w:b/>
        </w:rPr>
        <w:t xml:space="preserve">Telecommunication Engineer</w:t>
      </w:r>
      <w:r>
        <w:t xml:space="preserve">, stepping into this vibrant metropolitan hub offers more than just a change of scenery; it provides a profound opportunity to reflect on the evolving nature of connectivity, infrastructure resilience, and the human element behind digital networks. This reflection paper explores the unique challenges and opportunities faced by professionals in this field within the specific context of</w:t>
      </w:r>
      <w:r>
        <w:t xml:space="preserve"> </w:t>
      </w:r>
      <w:r>
        <w:rPr>
          <w:bCs/>
          <w:b/>
        </w:rPr>
        <w:t xml:space="preserve">Japan Osaka</w:t>
      </w:r>
      <w:r>
        <w:t xml:space="preserve">, highlighting how engineering precision must align with societal needs.</w:t>
      </w:r>
    </w:p>
    <w:bookmarkStart w:id="20" w:name="X88a8f0659a32e39ecf2c992b729984ceba657b8"/>
    <w:p>
      <w:pPr>
        <w:pStyle w:val="Heading2"/>
      </w:pPr>
      <w:r>
        <w:t xml:space="preserve">The Unique Infrastructure Landscape of Japan Osaka</w:t>
      </w:r>
    </w:p>
    <w:p>
      <w:pPr>
        <w:pStyle w:val="FirstParagraph"/>
      </w:pPr>
      <w:r>
        <w:rPr>
          <w:bCs/>
          <w:b/>
        </w:rPr>
        <w:t xml:space="preserve">Japan Osaka</w:t>
      </w:r>
      <w:r>
        <w:t xml:space="preserve"> </w:t>
      </w:r>
      <w:r>
        <w:t xml:space="preserve">is distinct from its neighbor, Tokyo. While Tokyo is often viewed as the political and administrative heart of Japanese technology,</w:t>
      </w:r>
      <w:r>
        <w:t xml:space="preserve"> </w:t>
      </w:r>
      <w:r>
        <w:rPr>
          <w:bCs/>
          <w:b/>
        </w:rPr>
        <w:t xml:space="preserve">Japan Osaka</w:t>
      </w:r>
      <w:r>
        <w:t xml:space="preserve"> </w:t>
      </w:r>
      <w:r>
        <w:t xml:space="preserve">has historically been the commercial and industrial engine. For a</w:t>
      </w:r>
      <w:r>
        <w:t xml:space="preserve"> </w:t>
      </w:r>
      <w:hyperlink w:anchor="Xa39a3ee5e6b4b0d3255bfef95601890afd80709">
        <w:r>
          <w:rPr>
            <w:rStyle w:val="Hyperlink"/>
          </w:rPr>
          <w:t xml:space="preserve">Telecommunication Engineer</w:t>
        </w:r>
      </w:hyperlink>
      <w:r>
        <w:t xml:space="preserve">, this distinction matters immensely. The infrastructure requirements in Osaka are heavily influenced by its dense urban core, its bustling port activities, and its role as a logistics hub. Reflecting on my experiences here, I have observed that the demand for low-latency connections is not merely about consumer entertainment but is integral to the supply chain and industrial automation sectors that define</w:t>
      </w:r>
      <w:r>
        <w:t xml:space="preserve"> </w:t>
      </w:r>
      <w:r>
        <w:rPr>
          <w:bCs/>
          <w:b/>
        </w:rPr>
        <w:t xml:space="preserve">Japan Osaka</w:t>
      </w:r>
      <w:r>
        <w:t xml:space="preserve">’s economy.</w:t>
      </w:r>
    </w:p>
    <w:p>
      <w:pPr>
        <w:pStyle w:val="BodyText"/>
      </w:pPr>
      <w:r>
        <w:t xml:space="preserve">The physical environment presents specific engineering hurdles. The humidity of the Kansai region requires robust hardware protections, while the high density of skyscrapers in areas like Umeda and Namba necessitates sophisticated small-cell network deployments. A</w:t>
      </w:r>
      <w:r>
        <w:t xml:space="preserve"> </w:t>
      </w:r>
      <w:r>
        <w:rPr>
          <w:bCs/>
          <w:b/>
        </w:rPr>
        <w:t xml:space="preserve">Telecommunication Engineer</w:t>
      </w:r>
      <w:r>
        <w:t xml:space="preserve"> </w:t>
      </w:r>
      <w:r>
        <w:t xml:space="preserve">working in</w:t>
      </w:r>
      <w:r>
        <w:t xml:space="preserve"> </w:t>
      </w:r>
      <w:r>
        <w:rPr>
          <w:bCs/>
          <w:b/>
        </w:rPr>
        <w:t xml:space="preserve">Japan Osaka</w:t>
      </w:r>
      <w:r>
        <w:t xml:space="preserve"> </w:t>
      </w:r>
      <w:r>
        <w:t xml:space="preserve">must navigate these physical constraints while ensuring that the aesthetic integrity of the city is preserved. This balance between technological ubiquity and urban beauty is a recurring theme in our daily engineering challenges.</w:t>
      </w:r>
    </w:p>
    <w:bookmarkEnd w:id="20"/>
    <w:bookmarkStart w:id="21" w:name="the-legacy-of-reliability-and-innovation"/>
    <w:p>
      <w:pPr>
        <w:pStyle w:val="Heading2"/>
      </w:pPr>
      <w:r>
        <w:t xml:space="preserve">The Legacy of Reliability and Innovation</w:t>
      </w:r>
    </w:p>
    <w:p>
      <w:pPr>
        <w:pStyle w:val="FirstParagraph"/>
      </w:pPr>
      <w:r>
        <w:t xml:space="preserve">In</w:t>
      </w:r>
      <w:r>
        <w:t xml:space="preserve"> </w:t>
      </w:r>
      <w:r>
        <w:rPr>
          <w:bCs/>
          <w:b/>
        </w:rPr>
        <w:t xml:space="preserve">Japan Osaka</w:t>
      </w:r>
      <w:r>
        <w:t xml:space="preserve">, there is an unwavering cultural expectation for reliability. The concept of *omotenashi*, or wholehearted hospitality, extends to service infrastructure. If a network goes down, it is not just an inconvenience; it is a breach of trust. For a</w:t>
      </w:r>
      <w:r>
        <w:t xml:space="preserve"> </w:t>
      </w:r>
      <w:hyperlink w:anchor="Xa39a3ee5e6b4b0d3255bfef95601890afd80709">
        <w:r>
          <w:rPr>
            <w:rStyle w:val="Hyperlink"/>
          </w:rPr>
          <w:t xml:space="preserve">Telecommunication Engineer</w:t>
        </w:r>
      </w:hyperlink>
      <w:r>
        <w:t xml:space="preserve">, this creates a high-pressure environment where precision is paramount. Reflecting on past projects in</w:t>
      </w:r>
      <w:r>
        <w:t xml:space="preserve"> </w:t>
      </w:r>
      <w:r>
        <w:rPr>
          <w:bCs/>
          <w:b/>
        </w:rPr>
        <w:t xml:space="preserve">Japan Osaka</w:t>
      </w:r>
      <w:r>
        <w:t xml:space="preserve">, I have learned that engineering solutions must be redundant by design. The integration of fiber-optic backbones with 5G wireless technology requires meticulous planning to ensure seamless handovers and uninterrupted service.</w:t>
      </w:r>
    </w:p>
    <w:p>
      <w:pPr>
        <w:pStyle w:val="BodyText"/>
      </w:pPr>
      <w:r>
        <w:t xml:space="preserve">Furthermore,</w:t>
      </w:r>
      <w:r>
        <w:t xml:space="preserve"> </w:t>
      </w:r>
      <w:r>
        <w:rPr>
          <w:bCs/>
          <w:b/>
        </w:rPr>
        <w:t xml:space="preserve">Japan Osaka</w:t>
      </w:r>
      <w:r>
        <w:t xml:space="preserve"> </w:t>
      </w:r>
      <w:r>
        <w:t xml:space="preserve">is a testing ground for next-generation technologies. The city has been proactive in adopting IoT (Internet of Things) solutions for smart city initiatives. As a</w:t>
      </w:r>
      <w:r>
        <w:t xml:space="preserve"> </w:t>
      </w:r>
      <w:hyperlink w:anchor="Xa39a3ee5e6b4b0d3255bfef95601890afd80709">
        <w:r>
          <w:rPr>
            <w:rStyle w:val="Hyperlink"/>
          </w:rPr>
          <w:t xml:space="preserve">Telecommunication Engineer</w:t>
        </w:r>
      </w:hyperlink>
      <w:r>
        <w:t xml:space="preserve">, engaging with these projects has reshaped my understanding of connectivity. It is no longer just about voice and data transmission; it is about enabling sensors, autonomous vehicles, and smart grids to communicate in real-time. The reflection here is clear: the role of the engineer has expanded from maintaining pipes to orchestrating a symphony of connected devices that keep</w:t>
      </w:r>
      <w:r>
        <w:t xml:space="preserve"> </w:t>
      </w:r>
      <w:r>
        <w:rPr>
          <w:bCs/>
          <w:b/>
        </w:rPr>
        <w:t xml:space="preserve">Japan Osaka</w:t>
      </w:r>
      <w:r>
        <w:t xml:space="preserve"> </w:t>
      </w:r>
      <w:r>
        <w:t xml:space="preserve">functioning efficiently.</w:t>
      </w:r>
    </w:p>
    <w:bookmarkEnd w:id="21"/>
    <w:bookmarkStart w:id="22" w:name="X9fb3e27db783c7fe2e00b847eb7f661d0f803a8"/>
    <w:p>
      <w:pPr>
        <w:pStyle w:val="Heading2"/>
      </w:pPr>
      <w:r>
        <w:t xml:space="preserve">Cultural Nuances in Engineering Collaboration</w:t>
      </w:r>
    </w:p>
    <w:p>
      <w:pPr>
        <w:pStyle w:val="FirstParagraph"/>
      </w:pPr>
      <w:r>
        <w:t xml:space="preserve">Technology does not exist in a vacuum, and engineering is inherently collaborative. Working as a</w:t>
      </w:r>
      <w:r>
        <w:t xml:space="preserve"> </w:t>
      </w:r>
      <w:hyperlink w:anchor="Xa39a3ee5e6b4b0d3255bfef95601890afd80709">
        <w:r>
          <w:rPr>
            <w:rStyle w:val="Hyperlink"/>
          </w:rPr>
          <w:t xml:space="preserve">Telecommunication Engineer</w:t>
        </w:r>
      </w:hyperlink>
      <w:r>
        <w:t xml:space="preserve"> </w:t>
      </w:r>
      <w:r>
        <w:t xml:space="preserve">in</w:t>
      </w:r>
      <w:r>
        <w:t xml:space="preserve"> </w:t>
      </w:r>
      <w:r>
        <w:rPr>
          <w:bCs/>
          <w:b/>
        </w:rPr>
        <w:t xml:space="preserve">Japan Osaka</w:t>
      </w:r>
      <w:r>
        <w:t xml:space="preserve"> </w:t>
      </w:r>
      <w:r>
        <w:t xml:space="preserve">has taught me the importance of *nemawashi*—the process of laying the groundwork for change through informal discussions before making formal proposals. In many Western engineering contexts, technical merit alone might suffice to push a project forward. However, in</w:t>
      </w:r>
      <w:r>
        <w:t xml:space="preserve"> </w:t>
      </w:r>
      <w:r>
        <w:rPr>
          <w:bCs/>
          <w:b/>
        </w:rPr>
        <w:t xml:space="preserve">Japan Osaka</w:t>
      </w:r>
      <w:r>
        <w:t xml:space="preserve">, consensus-building is critical. Understanding local communication styles, respecting hierarchical structures in corporate settings, and appreciating the nuances of indirect feedback are as important as knowing how to configure a router or optimize bandwidth.</w:t>
      </w:r>
    </w:p>
    <w:p>
      <w:pPr>
        <w:pStyle w:val="BodyText"/>
      </w:pPr>
      <w:r>
        <w:t xml:space="preserve">This cultural immersion has deepened my professional reflection on what it means to be an engineer. It is not solely about solving technical problems but also about building relationships that facilitate those solutions. The resilience of teams in</w:t>
      </w:r>
      <w:r>
        <w:t xml:space="preserve"> </w:t>
      </w:r>
      <w:r>
        <w:rPr>
          <w:bCs/>
          <w:b/>
        </w:rPr>
        <w:t xml:space="preserve">Japan Osaka</w:t>
      </w:r>
      <w:r>
        <w:t xml:space="preserve"> </w:t>
      </w:r>
      <w:r>
        <w:t xml:space="preserve">during natural disasters, such as typhoons or earthquakes, further underscores this point. A</w:t>
      </w:r>
      <w:r>
        <w:t xml:space="preserve"> </w:t>
      </w:r>
      <w:hyperlink w:anchor="Xa39a3ee5e6b4b0d3255bfef95601890afd80709">
        <w:r>
          <w:rPr>
            <w:rStyle w:val="Hyperlink"/>
          </w:rPr>
          <w:t xml:space="preserve">Telecommunication Engineer</w:t>
        </w:r>
      </w:hyperlink>
      <w:r>
        <w:t xml:space="preserve"> </w:t>
      </w:r>
      <w:r>
        <w:t xml:space="preserve">here must be adaptable and empathetic, understanding that network stability is a lifeline for communities during crises.</w:t>
      </w:r>
    </w:p>
    <w:bookmarkEnd w:id="22"/>
    <w:bookmarkStart w:id="23" w:name="Xeff38cb6a9fd27e923d59cf85297d55f1e0306c"/>
    <w:p>
      <w:pPr>
        <w:pStyle w:val="Heading2"/>
      </w:pPr>
      <w:r>
        <w:t xml:space="preserve">The Future of Connectivity in the Kansai Region</w:t>
      </w:r>
    </w:p>
    <w:p>
      <w:pPr>
        <w:pStyle w:val="FirstParagraph"/>
      </w:pPr>
      <w:r>
        <w:t xml:space="preserve">Looking forward, the trajectory for a</w:t>
      </w:r>
      <w:r>
        <w:t xml:space="preserve"> </w:t>
      </w:r>
      <w:hyperlink w:anchor="Xa39a3ee5e6b4b0d3255bfef95601890afd80709">
        <w:r>
          <w:rPr>
            <w:rStyle w:val="Hyperlink"/>
          </w:rPr>
          <w:t xml:space="preserve">Telecommunication Engineer</w:t>
        </w:r>
      </w:hyperlink>
      <w:r>
        <w:t xml:space="preserve"> </w:t>
      </w:r>
      <w:r>
        <w:t xml:space="preserve">in</w:t>
      </w:r>
      <w:r>
        <w:t xml:space="preserve"> </w:t>
      </w:r>
      <w:r>
        <w:rPr>
          <w:bCs/>
          <w:b/>
        </w:rPr>
        <w:t xml:space="preserve">Japan Osaka</w:t>
      </w:r>
      <w:r>
        <w:t xml:space="preserve"> </w:t>
      </w:r>
      <w:r>
        <w:t xml:space="preserve">is filled with both excitement and responsibility. The push towards 6G research and development is gaining momentum, with academic institutions and tech companies in</w:t>
      </w:r>
      <w:r>
        <w:t xml:space="preserve"> </w:t>
      </w:r>
      <w:r>
        <w:rPr>
          <w:bCs/>
          <w:b/>
        </w:rPr>
        <w:t xml:space="preserve">Japan Osaka</w:t>
      </w:r>
      <w:r>
        <w:t xml:space="preserve"> </w:t>
      </w:r>
      <w:r>
        <w:t xml:space="preserve">collaborating to define the next era of wireless communication. Additionally, the integration of AI into network management systems promises to automate fault detection and optimize resource allocation dynamically.</w:t>
      </w:r>
    </w:p>
    <w:p>
      <w:pPr>
        <w:pStyle w:val="BodyText"/>
      </w:pPr>
      <w:r>
        <w:t xml:space="preserve">However, with these advancements come ethical considerations regarding data privacy and digital equity. As a</w:t>
      </w:r>
      <w:r>
        <w:t xml:space="preserve"> </w:t>
      </w:r>
      <w:hyperlink w:anchor="Xa39a3ee5e6b4b0d3255bfef95601890afd80709">
        <w:r>
          <w:rPr>
            <w:rStyle w:val="Hyperlink"/>
          </w:rPr>
          <w:t xml:space="preserve">Telecommunication Engineer</w:t>
        </w:r>
      </w:hyperlink>
      <w:r>
        <w:t xml:space="preserve">, I reflect on my responsibility to ensure that technological progress in</w:t>
      </w:r>
      <w:r>
        <w:t xml:space="preserve"> </w:t>
      </w:r>
      <w:r>
        <w:rPr>
          <w:bCs/>
          <w:b/>
        </w:rPr>
        <w:t xml:space="preserve">Japan Osaka</w:t>
      </w:r>
      <w:r>
        <w:t xml:space="preserve"> </w:t>
      </w:r>
      <w:r>
        <w:t xml:space="preserve">does not leave behind the elderly population or rural outskirts of the Kansai region. Inclusive design must be a core principle of our engineering practices.</w:t>
      </w:r>
    </w:p>
    <w:bookmarkEnd w:id="23"/>
    <w:bookmarkStart w:id="24" w:name="conclusion"/>
    <w:p>
      <w:pPr>
        <w:pStyle w:val="Heading2"/>
      </w:pPr>
      <w:r>
        <w:t xml:space="preserve">Conclusion</w:t>
      </w:r>
    </w:p>
    <w:p>
      <w:pPr>
        <w:pStyle w:val="FirstParagraph"/>
      </w:pPr>
      <w:r>
        <w:t xml:space="preserve">In conclusion, serving as a</w:t>
      </w:r>
      <w:r>
        <w:t xml:space="preserve"> </w:t>
      </w:r>
      <w:hyperlink w:anchor="Xa39a3ee5e6b4b0d3255bfef95601890afd80709">
        <w:r>
          <w:rPr>
            <w:rStyle w:val="Hyperlink"/>
          </w:rPr>
          <w:t xml:space="preserve">Telecommunication Engineer</w:t>
        </w:r>
      </w:hyperlink>
      <w:r>
        <w:t xml:space="preserve"> </w:t>
      </w:r>
      <w:r>
        <w:t xml:space="preserve">in</w:t>
      </w:r>
      <w:r>
        <w:t xml:space="preserve"> </w:t>
      </w:r>
      <w:r>
        <w:rPr>
          <w:bCs/>
          <w:b/>
        </w:rPr>
        <w:t xml:space="preserve">Japan Osaka</w:t>
      </w:r>
      <w:r>
        <w:t xml:space="preserve"> </w:t>
      </w:r>
      <w:r>
        <w:t xml:space="preserve">is a multifaceted experience that blends technical expertise with cultural intelligence. It is about more than just building networks; it is about weaving digital threads into the rich tapestry of one of Japan’s most historic and dynamic cities. The challenges posed by the unique environment of</w:t>
      </w:r>
      <w:r>
        <w:t xml:space="preserve"> </w:t>
      </w:r>
      <w:r>
        <w:rPr>
          <w:bCs/>
          <w:b/>
        </w:rPr>
        <w:t xml:space="preserve">Japan Osaka</w:t>
      </w:r>
      <w:r>
        <w:t xml:space="preserve">, combined with the high expectations for reliability and innovation, have profoundly shaped my professional identity. As I continue to navigate this field, I carry with me a deep appreciation for how technology serves humanity in</w:t>
      </w:r>
      <w:r>
        <w:t xml:space="preserve"> </w:t>
      </w:r>
      <w:r>
        <w:rPr>
          <w:bCs/>
          <w:b/>
        </w:rPr>
        <w:t xml:space="preserve">Japan Osaka</w:t>
      </w:r>
      <w:r>
        <w:t xml:space="preserve">, and a commitment to engineering solutions that are not only efficient but also resilient, inclusive, and culturally sensitive.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Telecommunication Engineer in Japan, Osaka</dc:title>
  <dc:creator/>
  <dc:language>en</dc:language>
  <cp:keywords/>
  <dcterms:created xsi:type="dcterms:W3CDTF">2026-07-29T14:41:18Z</dcterms:created>
  <dcterms:modified xsi:type="dcterms:W3CDTF">2026-07-29T14:41:18Z</dcterms:modified>
</cp:coreProperties>
</file>

<file path=docProps/custom.xml><?xml version="1.0" encoding="utf-8"?>
<Properties xmlns="http://schemas.openxmlformats.org/officeDocument/2006/custom-properties" xmlns:vt="http://schemas.openxmlformats.org/officeDocument/2006/docPropsVTypes"/>
</file>