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Ankara,</w:t>
      </w:r>
      <w:r>
        <w:t xml:space="preserve"> </w:t>
      </w:r>
      <w:r>
        <w:t xml:space="preserve">Turkey</w:t>
      </w:r>
    </w:p>
    <w:bookmarkStart w:id="24" w:name="Xc20f9b4c37f5b4747f26c3ae891825f4037b73b"/>
    <w:p>
      <w:pPr>
        <w:pStyle w:val="Heading1"/>
      </w:pPr>
      <w:r>
        <w:t xml:space="preserve">Bridging Continents and Cultures: A Reflection on the Role of a Telecommunication Engineer in Ankara, Turkey</w:t>
      </w:r>
    </w:p>
    <w:p>
      <w:pPr>
        <w:pStyle w:val="FirstParagraph"/>
      </w:pPr>
      <w:r>
        <w:t xml:space="preserve">The field of telecommunication engineering has long been regarded as the backbone of modern society, yet its significance becomes profoundly palpable when viewed through the unique lens of a specific geographic and cultural context. For me, reflecting on my professional trajectory as a Telecommunication Engineer specifically within the dynamic environment of Ankara, Turkey, has been an exercise in understanding not just technology, but also history, geography, and human connectivity. Ankara is not merely a capital city; it is the administrative heart of Turkey and a bustling hub where East meets West. As such, my role here extends far beyond the configuration of fiber optics or the optimization of 5G networks; it involves navigating a complex infrastructure that serves as a critical bridge between Europe and Asia, between tradition and rapid modernization.</w:t>
      </w:r>
    </w:p>
    <w:bookmarkStart w:id="20" w:name="the-strategic-geographic-context"/>
    <w:p>
      <w:pPr>
        <w:pStyle w:val="Heading2"/>
      </w:pPr>
      <w:r>
        <w:t xml:space="preserve">The Strategic Geographic Context</w:t>
      </w:r>
    </w:p>
    <w:p>
      <w:pPr>
        <w:pStyle w:val="FirstParagraph"/>
      </w:pPr>
      <w:r>
        <w:t xml:space="preserve">Turkey’s position as a transcontinental nation makes it a pivotal node in global telecommunications. Ankara, situated in the heart of the Anatolian peninsula, acts as the central nervous system for this connectivity. Reflecting on my work here, I am constantly reminded that every signal I help transmit is part of a larger geopolitical and economic narrative. The infrastructure we build and maintain does not just connect individuals; it connects Turkey to the global digital economy. In Ankara, where government institutions, research centers, and telecommunications headquarters are concentrated, the responsibility of ensuring network reliability is immense. We are not just engineers; we are custodians of national security and economic stability through our control over data flow.</w:t>
      </w:r>
    </w:p>
    <w:p>
      <w:pPr>
        <w:pStyle w:val="BodyText"/>
      </w:pPr>
      <w:r>
        <w:t xml:space="preserve">This geographic reality demands a high degree of technical precision and adaptability. The terrain surrounding Ankara varies from urban dense zones to rural expanses, requiring diverse engineering solutions. In the capital’s busy districts, such as Çankaya or Kızılay, the challenge lies in managing spectrum congestion and ensuring seamless handover between different network generations (3G, 4G, and now 5G). Conversely, extending coverage to the outlying regions requires innovative rural connectivity strategies. This duality defines my daily work: balancing high-density urban performance with broad geographical inclusion.</w:t>
      </w:r>
    </w:p>
    <w:bookmarkEnd w:id="20"/>
    <w:bookmarkStart w:id="21" w:name="navigating-technological-transformation"/>
    <w:p>
      <w:pPr>
        <w:pStyle w:val="Heading2"/>
      </w:pPr>
      <w:r>
        <w:t xml:space="preserve">Navigating Technological Transformation</w:t>
      </w:r>
    </w:p>
    <w:p>
      <w:pPr>
        <w:pStyle w:val="FirstParagraph"/>
      </w:pPr>
      <w:r>
        <w:t xml:space="preserve">The period of reflection has also highlighted the rapid pace of technological change in Turkey’s telecommunications sector. As a Telecommunication Engineer, I have witnessed the transition from copper-based systems to all-IP networks and now towards software-defined networking (SDN) and network function virtualization (NFV). Ankara is home to several leading technology parks and R&amp;D centers that drive these innovations. Engaging with these local ecosystems has been intellectually stimulating. The collaboration between academic institutions, such as the Middle East Technical University (METU), and private sector entities fosters an environment where cutting-edge research is translated into practical engineering solutions.</w:t>
      </w:r>
    </w:p>
    <w:p>
      <w:pPr>
        <w:pStyle w:val="BodyText"/>
      </w:pPr>
      <w:r>
        <w:t xml:space="preserve">However, this rapid evolution brings challenges. Legacy systems must be integrated with new technologies without disrupting service—a delicate surgical operation on the nation’s digital artery. In Ankara, where government digitization initiatives are aggressively pursued, telecommunication engineers play a crucial role in enabling e-government services. Ensuring that citizens can access public services online requires robust, low-latency connections and secure data transmission protocols. My reflection on this aspect reveals that our technical decisions have direct social implications; a network failure is not just an inconvenience but potentially a barrier to civic participation.</w:t>
      </w:r>
    </w:p>
    <w:bookmarkEnd w:id="21"/>
    <w:bookmarkStart w:id="22" w:name="cultural-and-professional-identity"/>
    <w:p>
      <w:pPr>
        <w:pStyle w:val="Heading2"/>
      </w:pPr>
      <w:r>
        <w:t xml:space="preserve">Cultural and Professional Identity</w:t>
      </w:r>
    </w:p>
    <w:p>
      <w:pPr>
        <w:pStyle w:val="FirstParagraph"/>
      </w:pPr>
      <w:r>
        <w:t xml:space="preserve">Serving as a Telecommunication Engineer in Ankara also involves navigating the cultural nuances of Turkish society. Turkish culture places high value on personal relationships and hospitality, which often extends into professional interactions. While technology is universal, its deployment and maintenance are human-centric processes. Building trust with clients, whether they are government officials or private enterprise managers, requires more than just technical competence; it requires empathy and clear communication. In Ankara’s bureaucratic landscape, understanding the administrative workflows is as important as understanding network protocols.</w:t>
      </w:r>
    </w:p>
    <w:p>
      <w:pPr>
        <w:pStyle w:val="BodyText"/>
      </w:pPr>
      <w:r>
        <w:t xml:space="preserve">Furthermore, Turkey’s rich history adds a layer of depth to this profession. We build our networks on lands that have hosted empires for millennia. There is a poetic irony in using wireless waves—invisible and instantaneous—to connect people in a region defined by deep-rooted traditions and physical landmarks. This juxtaposition shapes my professional identity; I am part of an ancient lineage of builders, but my tools are digital. This perspective instills a sense of responsibility to preserve the integrity of the systems we create, ensuring they withstand not only technical failures but also the passage of time.</w:t>
      </w:r>
    </w:p>
    <w:bookmarkEnd w:id="22"/>
    <w:bookmarkStart w:id="23" w:name="X456c66bc2219d792474cb9b7a77fdb930a11e20"/>
    <w:p>
      <w:pPr>
        <w:pStyle w:val="Heading2"/>
      </w:pPr>
      <w:r>
        <w:t xml:space="preserve">Future Prospects and Ethical Considerations</w:t>
      </w:r>
    </w:p>
    <w:p>
      <w:pPr>
        <w:pStyle w:val="FirstParagraph"/>
      </w:pPr>
      <w:r>
        <w:t xml:space="preserve">Looking forward, the role of a Telecommunication Engineer in Ankara will likely expand into areas such as Internet of Things (IoT) integration for smart city initiatives. Ankara is actively pursuing smart city frameworks to improve urban mobility, energy efficiency, and public safety. As an engineer, I am tasked with designing networks that can support millions of connected devices simultaneously while maintaining privacy and security standards. This raises ethical questions about data ownership and surveillance that we must navigate carefully.</w:t>
      </w:r>
    </w:p>
    <w:p>
      <w:pPr>
        <w:pStyle w:val="BodyText"/>
      </w:pPr>
      <w:r>
        <w:t xml:space="preserve">In conclusion, my reflection on being a Telecommunication Engineer in Ankara, Turkey, reveals a profession that is both technically rigorous and deeply contextual. It is a role that requires balancing global technological trends with local geographic realities and cultural expectations. The city of Ankara serves as more than just a workplace; it is the stage upon which the drama of modern connectivity unfolds. By contributing to this landscape, I am not only advancing my career but also participating in the broader narrative of Turkey’s digital transformation. The challenges are significant, from managing infrastructure across diverse terrains to adapting to rapid technological shifts, but the potential impact is equally profound. As we move into an increasingly interconnected future, the work done by telecommunication engineers in this strategic hub will continue to be vital for national development and global integration.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Ankara, Turkey</dc:title>
  <dc:creator/>
  <dc:language>en</dc:language>
  <cp:keywords/>
  <dcterms:created xsi:type="dcterms:W3CDTF">2026-07-30T01:03:52Z</dcterms:created>
  <dcterms:modified xsi:type="dcterms:W3CDTF">2026-07-30T01:03:52Z</dcterms:modified>
</cp:coreProperties>
</file>

<file path=docProps/custom.xml><?xml version="1.0" encoding="utf-8"?>
<Properties xmlns="http://schemas.openxmlformats.org/officeDocument/2006/custom-properties" xmlns:vt="http://schemas.openxmlformats.org/officeDocument/2006/docPropsVTypes"/>
</file>