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Germany,</w:t>
      </w:r>
      <w:r>
        <w:t xml:space="preserve"> </w:t>
      </w:r>
      <w:r>
        <w:t xml:space="preserve">Frankfurt</w:t>
      </w:r>
    </w:p>
    <w:bookmarkStart w:id="22" w:name="X2bd8095d03cc8093f9567d29d9dd2d836d3a27b"/>
    <w:p>
      <w:pPr>
        <w:pStyle w:val="Heading1"/>
      </w:pPr>
      <w:r>
        <w:t xml:space="preserve">The Bridge Across Borders: A Reflection on Translator and Interpreter Roles in Germany, Frankfurt</w:t>
      </w:r>
    </w:p>
    <w:p>
      <w:pPr>
        <w:pStyle w:val="FirstParagraph"/>
      </w:pPr>
      <w:r>
        <w:t xml:space="preserve">The concept of linguistic mediation is often misunderstood as a mere mechanical process of substituting words from one language into another. However, upon deeper reflection on the profession of</w:t>
      </w:r>
      <w:r>
        <w:t xml:space="preserve"> </w:t>
      </w:r>
      <w:r>
        <w:rPr>
          <w:bCs/>
          <w:b/>
        </w:rPr>
        <w:t xml:space="preserve">Translator Interpreter</w:t>
      </w:r>
      <w:r>
        <w:t xml:space="preserve">, it becomes evident that this role is far more complex, dynamic, and culturally significant. This reflection focuses specifically on the unique context provided by</w:t>
      </w:r>
      <w:r>
        <w:t xml:space="preserve"> </w:t>
      </w:r>
      <w:r>
        <w:rPr>
          <w:bCs/>
          <w:b/>
        </w:rPr>
        <w:t xml:space="preserve">Germany Frankfurt</w:t>
      </w:r>
      <w:r>
        <w:t xml:space="preserve">, a city that serves as a global hub for finance, diplomacy, and multicultural exchange. In this bustling metropolis of international business and European integration, the demands placed upon linguistic professionals are immense, requiring not just fluency but a profound understanding of nuance, culture, and high-stakes communication.</w:t>
      </w:r>
    </w:p>
    <w:p>
      <w:pPr>
        <w:pStyle w:val="BodyText"/>
      </w:pPr>
      <w:r>
        <w:t xml:space="preserve">When considering the title</w:t>
      </w:r>
      <w:r>
        <w:t xml:space="preserve"> </w:t>
      </w:r>
      <w:r>
        <w:rPr>
          <w:bCs/>
          <w:b/>
        </w:rPr>
        <w:t xml:space="preserve">Germany Frankfurt</w:t>
      </w:r>
      <w:r>
        <w:t xml:space="preserve">, one must first visualize the landscape. Frankfurt is often referred to as "Mainhattan" due to its impressive skyline of skyscrapers. It is home to the European Central Bank, numerous multinational corporations, and a vibrant international community. For a</w:t>
      </w:r>
      <w:r>
        <w:t xml:space="preserve"> </w:t>
      </w:r>
      <w:r>
        <w:rPr>
          <w:bCs/>
          <w:b/>
        </w:rPr>
        <w:t xml:space="preserve">Translator Interpreter</w:t>
      </w:r>
      <w:r>
        <w:t xml:space="preserve"> </w:t>
      </w:r>
      <w:r>
        <w:t xml:space="preserve">working in this environment, the pressure is palpable. The stakes are high; errors in financial documents or misinterpretations during diplomatic negotiations can have significant economic and political repercussions. This reality forces the professional to adopt a mindset of precision and accountability that goes beyond traditional language teaching.</w:t>
      </w:r>
    </w:p>
    <w:p>
      <w:pPr>
        <w:pStyle w:val="BodyText"/>
      </w:pPr>
      <w:r>
        <w:t xml:space="preserve">The distinction between translation and interpretation is critical in this context, yet both roles converge on the core competency of cultural competence. A</w:t>
      </w:r>
      <w:r>
        <w:t xml:space="preserve"> </w:t>
      </w:r>
      <w:r>
        <w:rPr>
          <w:bCs/>
          <w:b/>
        </w:rPr>
        <w:t xml:space="preserve">Translator Interpreter</w:t>
      </w:r>
      <w:r>
        <w:t xml:space="preserve"> </w:t>
      </w:r>
      <w:r>
        <w:t xml:space="preserve">must navigate the subtle differences between written formal German, which is often rigid and structurally complex, and the spoken dialects or international Englishes that prevail in Frankfurt’s corporate boardrooms. For instance, legal terminology in German contracts differs significantly from its English counterparts. A translator working on such documents for a Frankfurt-based firm must ensure that the legal intent remains intact while adapting to the stylistic conventions of both languages. This requires not only linguistic skill but also extensive subject matter expertise.</w:t>
      </w:r>
    </w:p>
    <w:p>
      <w:pPr>
        <w:pStyle w:val="BodyText"/>
      </w:pPr>
      <w:r>
        <w:t xml:space="preserve">Furthermore, the role of an interpreter in</w:t>
      </w:r>
      <w:r>
        <w:t xml:space="preserve"> </w:t>
      </w:r>
      <w:r>
        <w:rPr>
          <w:bCs/>
          <w:b/>
        </w:rPr>
        <w:t xml:space="preserve">Germany Frankfurt</w:t>
      </w:r>
      <w:r>
        <w:t xml:space="preserve"> </w:t>
      </w:r>
      <w:r>
        <w:t xml:space="preserve">is particularly challenging due to the city's status as a center for international summits and diplomatic meetings. Interpreters here often work in simultaneous mode, requiring intense concentration and mental agility. The reflection on this aspect reveals that interpretation is not just about hearing words but about processing meaning in real-time while managing cognitive load. In Frankfurt’s diverse environment, interpreters may be required to switch between languages such as German, English, Arabic, Turkish, or Polish within minutes. This linguistic flexibility is a hallmark of the modern</w:t>
      </w:r>
      <w:r>
        <w:t xml:space="preserve"> </w:t>
      </w:r>
      <w:r>
        <w:rPr>
          <w:bCs/>
          <w:b/>
        </w:rPr>
        <w:t xml:space="preserve">Translator Interpreter</w:t>
      </w:r>
      <w:r>
        <w:t xml:space="preserve"> </w:t>
      </w:r>
      <w:r>
        <w:t xml:space="preserve">operating in a global city.</w:t>
      </w:r>
    </w:p>
    <w:p>
      <w:pPr>
        <w:pStyle w:val="BodyText"/>
      </w:pPr>
      <w:r>
        <w:t xml:space="preserve">Cultural sensitivity is another pillar of this reflection. Germany has its own specific cultural norms regarding punctuality, directness in communication, and hierarchical structures. A</w:t>
      </w:r>
      <w:r>
        <w:t xml:space="preserve"> </w:t>
      </w:r>
      <w:r>
        <w:rPr>
          <w:bCs/>
          <w:b/>
        </w:rPr>
        <w:t xml:space="preserve">Translator Interpreter</w:t>
      </w:r>
      <w:r>
        <w:t xml:space="preserve"> </w:t>
      </w:r>
      <w:r>
        <w:t xml:space="preserve">acts as a cultural broker, helping clients from different backgrounds navigate these nuances. For example, American business leaders might expect a more indirect approach to negotiation compared to their German counterparts in Frankfurt. The interpreter must be aware of these cultural undercurrents and sometimes even provide brief cultural explanations or context adjustments (within ethical bounds) to ensure mutual understanding. This aspect highlights that the</w:t>
      </w:r>
      <w:r>
        <w:t xml:space="preserve"> </w:t>
      </w:r>
      <w:r>
        <w:rPr>
          <w:bCs/>
          <w:b/>
        </w:rPr>
        <w:t xml:space="preserve">Translator Interpreter</w:t>
      </w:r>
      <w:r>
        <w:t xml:space="preserve"> </w:t>
      </w:r>
      <w:r>
        <w:t xml:space="preserve">is not invisible but rather an active participant in facilitating cross-cultural dialogue.</w:t>
      </w:r>
    </w:p>
    <w:p>
      <w:pPr>
        <w:pStyle w:val="BodyText"/>
      </w:pPr>
      <w:r>
        <w:t xml:space="preserve">The demographic makeup of</w:t>
      </w:r>
      <w:r>
        <w:t xml:space="preserve"> </w:t>
      </w:r>
      <w:r>
        <w:rPr>
          <w:bCs/>
          <w:b/>
        </w:rPr>
        <w:t xml:space="preserve">Germany Frankfurt</w:t>
      </w:r>
      <w:r>
        <w:t xml:space="preserve"> </w:t>
      </w:r>
      <w:r>
        <w:t xml:space="preserve">adds another layer of complexity. With a significant immigrant population, there is a high demand for community interpreting services in healthcare, social work, and legal aid. Here, the</w:t>
      </w:r>
      <w:r>
        <w:t xml:space="preserve"> </w:t>
      </w:r>
      <w:r>
        <w:rPr>
          <w:bCs/>
          <w:b/>
        </w:rPr>
        <w:t xml:space="preserve">Translator Interpreter</w:t>
      </w:r>
      <w:r>
        <w:t xml:space="preserve"> </w:t>
      </w:r>
      <w:r>
        <w:t xml:space="preserve">plays a vital role in ensuring that non-German speakers have access to essential services. This human-centric aspect of the profession contrasts with the corporate focus but is equally important. It requires empathy, patience, and ethical integrity to handle sensitive situations involving vulnerable populations. The reflection on this dimension underscores the social responsibility inherent in the</w:t>
      </w:r>
      <w:r>
        <w:t xml:space="preserve"> </w:t>
      </w:r>
      <w:r>
        <w:rPr>
          <w:bCs/>
          <w:b/>
        </w:rPr>
        <w:t xml:space="preserve">Translator Interpreter</w:t>
      </w:r>
      <w:r>
        <w:t xml:space="preserve"> </w:t>
      </w:r>
      <w:r>
        <w:t xml:space="preserve">profession.</w:t>
      </w:r>
    </w:p>
    <w:p>
      <w:pPr>
        <w:pStyle w:val="BodyText"/>
      </w:pPr>
      <w:r>
        <w:t xml:space="preserve">In conclusion, reflecting on the role of</w:t>
      </w:r>
      <w:r>
        <w:t xml:space="preserve"> </w:t>
      </w:r>
      <w:r>
        <w:rPr>
          <w:bCs/>
          <w:b/>
        </w:rPr>
        <w:t xml:space="preserve">Translator Interpreter</w:t>
      </w:r>
      <w:r>
        <w:t xml:space="preserve"> </w:t>
      </w:r>
      <w:r>
        <w:t xml:space="preserve">within the specific context of</w:t>
      </w:r>
      <w:r>
        <w:t xml:space="preserve"> </w:t>
      </w:r>
      <w:r>
        <w:rPr>
          <w:bCs/>
          <w:b/>
        </w:rPr>
        <w:t xml:space="preserve">Germany Frankfurt</w:t>
      </w:r>
    </w:p>
    <w:bookmarkStart w:id="20" w:name="X125879e2655ba3c8ab4a3dc212bc03bcacd17d7"/>
    <w:p>
      <w:pPr>
        <w:pStyle w:val="Heading2"/>
      </w:pPr>
      <w:r>
        <w:t xml:space="preserve">The Role and Responsibility of Professional Linguistic Mediation in a Global Hub</w:t>
      </w:r>
    </w:p>
    <w:p>
      <w:pPr>
        <w:pStyle w:val="FirstParagraph"/>
      </w:pPr>
      <w:r>
        <w:t xml:space="preserve">The city’s rapid pace, international clientele, and cultural diversity necessitate that linguistic professionals possess not only technical skills but also strategic thinking capabilities. The future of this profession lies in adapting to technological advancements while maintaining the irreplaceable human element of cultural understanding. As Frankfurt continues to evolve as a global crossroads, the</w:t>
      </w:r>
      <w:r>
        <w:t xml:space="preserve"> </w:t>
      </w:r>
      <w:r>
        <w:rPr>
          <w:bCs/>
          <w:b/>
        </w:rPr>
        <w:t xml:space="preserve">Translator Interpreter</w:t>
      </w:r>
      <w:r>
        <w:t xml:space="preserve"> </w:t>
      </w:r>
      <w:r>
        <w:t xml:space="preserve">will remain an essential bridge, ensuring that communication flows smoothly across linguistic and cultural barriers.</w:t>
      </w:r>
    </w:p>
    <w:p>
      <w:pPr>
        <w:pStyle w:val="BodyText"/>
      </w:pPr>
      <w:r>
        <w:t xml:space="preserve">The journey through this reflection has illustrated that being a</w:t>
      </w:r>
    </w:p>
    <w:p>
      <w:pPr>
        <w:pStyle w:val="BodyText"/>
      </w:pPr>
      <w:r>
        <w:t xml:space="preserve">Translator Interpreter</w:t>
      </w:r>
    </w:p>
    <w:bookmarkEnd w:id="20"/>
    <w:bookmarkStart w:id="21" w:name="X2507b7dd50e7f84834573c492be106db25351c3"/>
    <w:p>
      <w:pPr>
        <w:pStyle w:val="Heading2"/>
      </w:pPr>
      <w:r>
        <w:t xml:space="preserve">A Final Thought on Professional Identity in Frankfurt's Multicultural Landscape</w:t>
      </w:r>
    </w:p>
    <w:p>
      <w:pPr>
        <w:pStyle w:val="FirstParagraph"/>
      </w:pPr>
      <w:r>
        <w:t xml:space="preserve">In</w:t>
      </w:r>
      <w:r>
        <w:t xml:space="preserve"> </w:t>
      </w:r>
      <w:r>
        <w:rPr>
          <w:bCs/>
          <w:b/>
        </w:rPr>
        <w:t xml:space="preserve">Germany Frankfurt</w:t>
      </w:r>
      <w:r>
        <w:t xml:space="preserve">, the title of</w:t>
      </w:r>
    </w:p>
    <w:p>
      <w:pPr>
        <w:pStyle w:val="BodyText"/>
      </w:pPr>
      <w:r>
        <w:t xml:space="preserve">Translator Interpreter.</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Translator and Interpreter in Germany, Frankfurt</dc:title>
  <dc:creator/>
  <dc:language>en</dc:language>
  <cp:keywords/>
  <dcterms:created xsi:type="dcterms:W3CDTF">2026-07-29T18:33:47Z</dcterms:created>
  <dcterms:modified xsi:type="dcterms:W3CDTF">2026-07-29T18:33:47Z</dcterms:modified>
</cp:coreProperties>
</file>

<file path=docProps/custom.xml><?xml version="1.0" encoding="utf-8"?>
<Properties xmlns="http://schemas.openxmlformats.org/officeDocument/2006/custom-properties" xmlns:vt="http://schemas.openxmlformats.org/officeDocument/2006/docPropsVTypes"/>
</file>