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Germany,</w:t>
      </w:r>
      <w:r>
        <w:t xml:space="preserve"> </w:t>
      </w:r>
      <w:r>
        <w:t xml:space="preserve">Munich</w:t>
      </w:r>
    </w:p>
    <w:bookmarkStart w:id="26" w:name="Xf91e96e963971930963b73172a64ee071353e3a"/>
    <w:p>
      <w:pPr>
        <w:pStyle w:val="Heading1"/>
      </w:pPr>
      <w:r>
        <w:t xml:space="preserve">The Bridge of Voices and Texts: A Reflection on Being a Translator Interpreter in Germany, Munich</w:t>
      </w:r>
    </w:p>
    <w:p>
      <w:pPr>
        <w:pStyle w:val="FirstParagraph"/>
      </w:pPr>
      <w:r>
        <w:t xml:space="preserve">Munich, known locally as München, is a city that pulsates with a unique rhythm. It is the capital of Bavaria, often referred to as</w:t>
      </w:r>
      <w:r>
        <w:t xml:space="preserve"> </w:t>
      </w:r>
      <w:r>
        <w:rPr>
          <w:iCs/>
          <w:i/>
        </w:rPr>
        <w:t xml:space="preserve">Bajuvaria</w:t>
      </w:r>
      <w:r>
        <w:t xml:space="preserve">, and serves as the economic and cultural heart of southern Germany. To stand in this city not merely as an observer but as a</w:t>
      </w:r>
      <w:r>
        <w:t xml:space="preserve"> </w:t>
      </w:r>
      <w:r>
        <w:rPr>
          <w:bCs/>
          <w:b/>
        </w:rPr>
        <w:t xml:space="preserve">Translator Interpreter</w:t>
      </w:r>
      <w:r>
        <w:t xml:space="preserve"> </w:t>
      </w:r>
      <w:r>
        <w:t xml:space="preserve">is to assume a role that transcends simple linguistic conversion. It is to become the vital conduit through which disparate cultures, legal systems, emotional states, and technical realities meet. This reflection paper explores the profound implications of working as a Translator Interpreter in this specific geographic and cultural context, examining the linguistic nuances of Bavaria versus standard German (Hochdeutsch), the high-stakes environments where interpretation is critical, and the ethical burdens carried by those who facilitate communication in one of Europe’s most influential cities.</w:t>
      </w:r>
    </w:p>
    <w:bookmarkStart w:id="20" w:name="X6b9130b3722359e6923d83f3c371f3a13173754"/>
    <w:p>
      <w:pPr>
        <w:pStyle w:val="Heading2"/>
      </w:pPr>
      <w:r>
        <w:t xml:space="preserve">The Linguistic Landscape: Hochdeutsch vs. Bairisch</w:t>
      </w:r>
    </w:p>
    <w:p>
      <w:pPr>
        <w:pStyle w:val="FirstParagraph"/>
      </w:pPr>
      <w:r>
        <w:t xml:space="preserve">To understand the challenge faced by a</w:t>
      </w:r>
      <w:r>
        <w:t xml:space="preserve"> </w:t>
      </w:r>
      <w:r>
        <w:rPr>
          <w:bCs/>
          <w:b/>
        </w:rPr>
        <w:t xml:space="preserve">Translator Interpreter</w:t>
      </w:r>
      <w:r>
        <w:t xml:space="preserve"> </w:t>
      </w:r>
      <w:r>
        <w:t xml:space="preserve">in Munich, one must first acknowledge that the city does not speak standard German exclusively. While</w:t>
      </w:r>
      <w:r>
        <w:t xml:space="preserve"> </w:t>
      </w:r>
      <w:r>
        <w:rPr>
          <w:iCs/>
          <w:i/>
        </w:rPr>
        <w:t xml:space="preserve">Hochdeutsch</w:t>
      </w:r>
      <w:r>
        <w:t xml:space="preserve">, or Standard German, is used in formal writing, education, and media by non-locals, the streets of Munich are alive with Bavarian dialects (Bairisch). For a Translator Interpreter arriving from abroad or even from other parts of Germany without exposure to this specific dialect continuum, the initial barrier is not just vocabulary but phonology and syntax.</w:t>
      </w:r>
    </w:p>
    <w:p>
      <w:pPr>
        <w:pStyle w:val="BodyText"/>
      </w:pPr>
      <w:r>
        <w:t xml:space="preserve">Reflection on this aspect reveals that effective translation in Munich requires more than bilingual proficiency; it requires cultural fluency. A</w:t>
      </w:r>
      <w:r>
        <w:t xml:space="preserve"> </w:t>
      </w:r>
      <w:r>
        <w:rPr>
          <w:bCs/>
          <w:b/>
        </w:rPr>
        <w:t xml:space="preserve">Translator Interpreter</w:t>
      </w:r>
      <w:r>
        <w:t xml:space="preserve"> </w:t>
      </w:r>
      <w:r>
        <w:t xml:space="preserve">must discern when a local government official, a shopkeeper in the Viktualienmarkt, or a medical professional is speaking dialect versus standard language. Misinterpreting the tone or context of Bavarian humor and directness can lead to significant misunderstandings. The "Münchner Kindl," the city's mascot and symbol of Bavarian identity, represents a pride that permeates daily interactions. Therefore, the translator’s task involves not just converting words from English to German or vice versa, but navigating the sociolinguistic layers of a population that values tradition even while embracing modernity.</w:t>
      </w:r>
    </w:p>
    <w:bookmarkEnd w:id="20"/>
    <w:bookmarkStart w:id="21" w:name="Xa6a267f6110742e7ec0061f238745302393f2c3"/>
    <w:p>
      <w:pPr>
        <w:pStyle w:val="Heading2"/>
      </w:pPr>
      <w:r>
        <w:t xml:space="preserve">The High-Stakes Environment: Legal and Medical Interpretation</w:t>
      </w:r>
    </w:p>
    <w:p>
      <w:pPr>
        <w:pStyle w:val="FirstParagraph"/>
      </w:pPr>
      <w:r>
        <w:t xml:space="preserve">Munich is home to some of Germany’s most rigorous institutions, including the Federal Patent Court and numerous international corporations headquartered in the Bogenhausen district. Consequently, a significant portion of professional work for a</w:t>
      </w:r>
      <w:r>
        <w:t xml:space="preserve"> </w:t>
      </w:r>
      <w:r>
        <w:rPr>
          <w:bCs/>
          <w:b/>
        </w:rPr>
        <w:t xml:space="preserve">Translator Interpreter</w:t>
      </w:r>
      <w:r>
        <w:t xml:space="preserve"> </w:t>
      </w:r>
      <w:r>
        <w:t xml:space="preserve">in this region involves high-stakes environments. In legal settings, precision is paramount. The difference between translating *Vorsatz* (intent) and *Fahrlässigkeit* (negligence) can determine the freedom or imprisonment of an individual.</w:t>
      </w:r>
    </w:p>
    <w:p>
      <w:pPr>
        <w:pStyle w:val="BodyText"/>
      </w:pPr>
      <w:r>
        <w:t xml:space="preserve">I have observed that in Munich, the bureaucratic language (*Behördendeutsch*) is dense, complex, and often impenetrable. As a Translator Interpreter facilitating interactions between immigrants or foreign business partners and local authorities such as the *Ausländerbehörde* (Foreigners' Office) or the *Finanzamt* (Tax Office), my role shifts from mere linguistic intermediary to cultural educator. I must explain not just what a sentence means, but why it is structured that way, reflecting German legal philosophy. This requires a deep understanding of both systems—the home country’s context and the intricate web of Bavarian and federal regulations in</w:t>
      </w:r>
      <w:r>
        <w:t xml:space="preserve"> </w:t>
      </w:r>
      <w:r>
        <w:rPr>
          <w:bCs/>
          <w:b/>
        </w:rPr>
        <w:t xml:space="preserve">Germany Munich</w:t>
      </w:r>
      <w:r>
        <w:t xml:space="preserve">. The pressure to remain neutral while ensuring comprehension creates a unique psychological tension for the interpreter.</w:t>
      </w:r>
    </w:p>
    <w:bookmarkEnd w:id="21"/>
    <w:bookmarkStart w:id="22" w:name="Xb41246e1a7406d07fc5fb1d1a4834d2bd21868c"/>
    <w:p>
      <w:pPr>
        <w:pStyle w:val="Heading2"/>
      </w:pPr>
      <w:r>
        <w:t xml:space="preserve">Medical Interpretation: Empathy Amidst Precision</w:t>
      </w:r>
    </w:p>
    <w:p>
      <w:pPr>
        <w:pStyle w:val="FirstParagraph"/>
      </w:pPr>
      <w:r>
        <w:t xml:space="preserve">Beyond legal chambers, hospitals such as the Klinikum rechts der Isar represent another critical arena. Here, a</w:t>
      </w:r>
      <w:r>
        <w:t xml:space="preserve"> </w:t>
      </w:r>
      <w:r>
        <w:rPr>
          <w:bCs/>
          <w:b/>
        </w:rPr>
        <w:t xml:space="preserve">Translator Interpreter</w:t>
      </w:r>
      <w:r>
        <w:t xml:space="preserve"> </w:t>
      </w:r>
      <w:r>
        <w:t xml:space="preserve">deals with matters of life and death. In Munich’s highly advanced medical facilities, patients often come from diverse cultural backgrounds. The challenge here is twofold: conveying precise medical terminology accurately while maintaining emotional sensitivity.</w:t>
      </w:r>
    </w:p>
    <w:p>
      <w:pPr>
        <w:pStyle w:val="BodyText"/>
      </w:pPr>
      <w:r>
        <w:t xml:space="preserve">In one instance, translating the prognosis of a serious illness for a patient whose native language lacks specific metaphors for cancer or cardiac failure highlighted the limitations of direct translation. As an interpreter in</w:t>
      </w:r>
      <w:r>
        <w:t xml:space="preserve"> </w:t>
      </w:r>
      <w:r>
        <w:rPr>
          <w:bCs/>
          <w:b/>
        </w:rPr>
        <w:t xml:space="preserve">Germany Munich</w:t>
      </w:r>
      <w:r>
        <w:t xml:space="preserve">, I learned that sometimes, adaptation is necessary to ensure true understanding. This does not mean altering facts but finding culturally resonant analogies that convey the gravity and nature of the medical condition without causing unnecessary panic or confusion. The role here is deeply human; it requires empathy alongside technical expertise.</w:t>
      </w:r>
    </w:p>
    <w:bookmarkEnd w:id="22"/>
    <w:bookmarkStart w:id="23" w:name="Xa924062e4c282376f385d55864a3b8a632852a4"/>
    <w:p>
      <w:pPr>
        <w:pStyle w:val="Heading2"/>
      </w:pPr>
      <w:r>
        <w:t xml:space="preserve">Ethical Responsibilities and Cultural Mediation</w:t>
      </w:r>
    </w:p>
    <w:p>
      <w:pPr>
        <w:pStyle w:val="FirstParagraph"/>
      </w:pPr>
      <w:r>
        <w:t xml:space="preserve">The ethical code for translators and interpreters emphasizes confidentiality, accuracy, impartiality, and professional competence. However, working in</w:t>
      </w:r>
      <w:r>
        <w:t xml:space="preserve"> </w:t>
      </w:r>
      <w:r>
        <w:rPr>
          <w:bCs/>
          <w:b/>
        </w:rPr>
        <w:t xml:space="preserve">Germany Munich</w:t>
      </w:r>
      <w:r>
        <w:t xml:space="preserve">, these principles are tested by the intensity of the social fabric. Munich is a city of contrasts—wealthy investors coexist with asylum seekers; ancient traditions sit alongside tech startups.</w:t>
      </w:r>
    </w:p>
    <w:p>
      <w:pPr>
        <w:pStyle w:val="BodyText"/>
      </w:pPr>
      <w:r>
        <w:t xml:space="preserve">A key reflection is that being a</w:t>
      </w:r>
      <w:r>
        <w:t xml:space="preserve"> </w:t>
      </w:r>
      <w:r>
        <w:rPr>
          <w:bCs/>
          <w:b/>
        </w:rPr>
        <w:t xml:space="preserve">Translator Interpreter</w:t>
      </w:r>
      <w:r>
        <w:t xml:space="preserve"> </w:t>
      </w:r>
      <w:r>
        <w:t xml:space="preserve">often means becoming an unconscious cultural mediator. When I translate for families in housing disputes or school meetings, I am not only bridging language gaps but also explaining social norms. For example, explaining the concept of *Ordnung* (order) and punctuality to individuals from cultures with more fluid concepts of time is a subtle yet crucial part of the job. Failure to do so can lead to friction that appears linguistic but is actually cultural.</w:t>
      </w:r>
    </w:p>
    <w:bookmarkEnd w:id="23"/>
    <w:bookmarkStart w:id="24" w:name="the-future-technology-and-human-insight"/>
    <w:p>
      <w:pPr>
        <w:pStyle w:val="Heading2"/>
      </w:pPr>
      <w:r>
        <w:t xml:space="preserve">The Future: Technology and Human Insight</w:t>
      </w:r>
    </w:p>
    <w:p>
      <w:pPr>
        <w:pStyle w:val="FirstParagraph"/>
      </w:pPr>
      <w:r>
        <w:t xml:space="preserve">In recent years, the rise of Artificial Intelligence and real-time translation apps has sparked debate about the future relevance of human</w:t>
      </w:r>
      <w:r>
        <w:t xml:space="preserve"> </w:t>
      </w:r>
      <w:r>
        <w:rPr>
          <w:bCs/>
          <w:b/>
        </w:rPr>
        <w:t xml:space="preserve">Translator Interpreters</w:t>
      </w:r>
      <w:r>
        <w:t xml:space="preserve">. In Munich, a city at the forefront of technological innovation in Germany, these tools are widely available. However, they fall short in handling nuance, emotion, and complex legal jargon. AI struggles with the idiomatic expressions common in Bavarian speech and cannot navigate the ethical gray areas inherent in medical or legal interpretation.</w:t>
      </w:r>
    </w:p>
    <w:p>
      <w:pPr>
        <w:pStyle w:val="BodyText"/>
      </w:pPr>
      <w:r>
        <w:t xml:space="preserve">The human element remains irreplaceable. A machine cannot offer a reassuring glance to a frightened patient or detect hesitation in a witness's testimony that might indicate deceit. In</w:t>
      </w:r>
      <w:r>
        <w:t xml:space="preserve"> </w:t>
      </w:r>
      <w:r>
        <w:rPr>
          <w:bCs/>
          <w:b/>
        </w:rPr>
        <w:t xml:space="preserve">Germany Munich</w:t>
      </w:r>
      <w:r>
        <w:t xml:space="preserve">, where quality and reliability are paramount, the presence of a skilled professional ensures that communication is not just accurate but also appropriate and respectful.</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Translator Interpreter</w:t>
      </w:r>
      <w:r>
        <w:t xml:space="preserve"> </w:t>
      </w:r>
      <w:r>
        <w:t xml:space="preserve">in</w:t>
      </w:r>
      <w:r>
        <w:t xml:space="preserve"> </w:t>
      </w:r>
      <w:r>
        <w:rPr>
          <w:bCs/>
          <w:b/>
        </w:rPr>
        <w:t xml:space="preserve">Germany Munich</w:t>
      </w:r>
      <w:r>
        <w:t xml:space="preserve"> </w:t>
      </w:r>
      <w:r>
        <w:t xml:space="preserve">is far more complex than simple word-for-word conversion. It requires a deep immersion in the local culture, an understanding of Bavarian dialects versus standard German, and the ability to navigate high-stakes legal and medical environments with precision and empathy. The city of Munich demands excellence, respect for tradition, and adaptability. For those who choose this profession here, it is a journey of continuous learning—not just about languages, but about humanity itself. We are not just translators; we are builders of bridges in a city that stands as a beacon of European stability and culture.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Translator Interpreter in Germany, Munich</dc:title>
  <dc:creator/>
  <cp:keywords/>
  <dcterms:created xsi:type="dcterms:W3CDTF">2026-07-29T16:48:22Z</dcterms:created>
  <dcterms:modified xsi:type="dcterms:W3CDTF">2026-07-29T16:48:22Z</dcterms:modified>
</cp:coreProperties>
</file>

<file path=docProps/custom.xml><?xml version="1.0" encoding="utf-8"?>
<Properties xmlns="http://schemas.openxmlformats.org/officeDocument/2006/custom-properties" xmlns:vt="http://schemas.openxmlformats.org/officeDocument/2006/docPropsVTypes"/>
</file>