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India,</w:t>
      </w:r>
      <w:r>
        <w:t xml:space="preserve"> </w:t>
      </w:r>
      <w:r>
        <w:t xml:space="preserve">Bangalore</w:t>
      </w:r>
    </w:p>
    <w:bookmarkStart w:id="20" w:name="reflection-paper"/>
    <w:p>
      <w:pPr>
        <w:pStyle w:val="Heading1"/>
      </w:pPr>
      <w:r>
        <w:t xml:space="preserve">Reflection Paper</w:t>
      </w:r>
    </w:p>
    <w:p>
      <w:pPr>
        <w:pStyle w:val="FirstParagraph"/>
      </w:pPr>
      <w:r>
        <w:t xml:space="preserve">Navigating the Linguistic Labyrinth: The Critical Role of Translator and Interpreter Services in the Dynamic Ecosystem of India, Bangalore</w:t>
      </w:r>
    </w:p>
    <w:p>
      <w:pPr>
        <w:pStyle w:val="BodyText"/>
      </w:pPr>
      <w:r>
        <w:rPr>
          <w:bCs/>
          <w:b/>
        </w:rPr>
        <w:t xml:space="preserve">Date:</w:t>
      </w:r>
      <w:r>
        <w:t xml:space="preserve"> </w:t>
      </w:r>
      <w:r>
        <w:t xml:space="preserve">October 26, 2023</w:t>
      </w:r>
      <w:r>
        <w:br/>
      </w:r>
      <w:r>
        <w:rPr>
          <w:bCs/>
          <w:b/>
        </w:rPr>
        <w:t xml:space="preserve">Subject:</w:t>
      </w:r>
      <w:r>
        <w:t xml:space="preserve"> </w:t>
      </w:r>
      <w:r>
        <w:t xml:space="preserve">Reflections on Language Accessibility and Professional Mediation</w:t>
      </w:r>
    </w:p>
    <w:bookmarkEnd w:id="20"/>
    <w:bookmarkStart w:id="21" w:name="Xae52984d2312c38bfba09c1706cef85d120b1d5"/>
    <w:p>
      <w:pPr>
        <w:pStyle w:val="Heading1"/>
      </w:pPr>
      <w:r>
        <w:t xml:space="preserve">The Paradox of Connectivity in a Polyglot Society</w:t>
      </w:r>
    </w:p>
    <w:p>
      <w:pPr>
        <w:pStyle w:val="FirstParagraph"/>
      </w:pPr>
      <w:r>
        <w:t xml:space="preserve">Bangalore, widely recognized as the Silicon Valley of India, stands as a testament to human ingenuity, technological advancement, and global integration. It is a city where ancient traditions meet cutting-edge innovation. However beneath the veneer of glass skyscrapers and bustling IT parks lies a complex linguistic tapestry that defines the daily lived experience for millions of its residents. As I reflect on my observations within this vibrant metropolis, it becomes increasingly apparent that while Bangalore serves as India’s premier tech hub, it is also a microcosm of the nation’s profound linguistic diversity. In this context, the role of Translator and Interpreter professionals is not merely administrative; it is foundational to social cohesion, economic equity, and legal justice. This reflection paper aims to explore the multifaceted importance of these language mediation services within the specific geographical and cultural constraints of India Bangalore.</w:t>
      </w:r>
    </w:p>
    <w:bookmarkEnd w:id="21"/>
    <w:bookmarkStart w:id="22" w:name="Xc81164468fce39455172d7877889cbcad86d4f6"/>
    <w:p>
      <w:pPr>
        <w:pStyle w:val="Heading1"/>
      </w:pPr>
      <w:r>
        <w:t xml:space="preserve">The Linguistic Fabric: Beyond a Single Language</w:t>
      </w:r>
    </w:p>
    <w:p>
      <w:pPr>
        <w:pStyle w:val="FirstParagraph"/>
      </w:pPr>
      <w:r>
        <w:t xml:space="preserve">To understand the necessity of translation in Bangalore, one must first acknowledge its linguistic reality. While Kannada is the official state language, English serves as the primary lingua franca for business and administration, and Hindi is widely understood. However, this does not negate the presence of numerous other languages spoken by migrant populations from Tamil Nadu, Kerala, Maharashtra, Gujarat Bengal and beyond. In a typical neighborhood in Bangalore one might hear Kannada on the street signs English in corporate offices Hindi in local shops Telugu among domestic workers and Tulu among specific community groups. This polyglot environment creates a unique challenge for institutions that aim to serve all citizens equally.</w:t>
      </w:r>
    </w:p>
    <w:p>
      <w:pPr>
        <w:pStyle w:val="BodyText"/>
      </w:pPr>
      <w:r>
        <w:t xml:space="preserve">In many Western contexts, translation is often viewed as a service for international trade or specialized medical cases. In India Bangalore the scope is far broader. The need for a Translator Interpreter arises in everyday scenarios: when a Tamil-speaking migrant worker seeks medical attention from a Kannada-speaking nurse when an investor from Europe negotiates contracts with local vendors who prefer Hindi and English or when legal documentation needs to be explained to senior citizens who are more comfortable in their native dialects than in formal legal English. Therefore the profession of Translator Interpreter here is not a niche specialty but a public utility essential for the functioning of society.</w:t>
      </w:r>
    </w:p>
    <w:bookmarkEnd w:id="22"/>
    <w:bookmarkStart w:id="23" w:name="Xccb8c17dd662e02e24ab8bc7116aec23192bfdf"/>
    <w:p>
      <w:pPr>
        <w:pStyle w:val="Heading1"/>
      </w:pPr>
      <w:r>
        <w:t xml:space="preserve">The Distinction: Translation vs. Interpretation in Service Delivery</w:t>
      </w:r>
    </w:p>
    <w:p>
      <w:pPr>
        <w:pStyle w:val="FirstParagraph"/>
      </w:pPr>
      <w:r>
        <w:t xml:space="preserve">In my reflection on this topic it is crucial to distinguish between written translation and oral interpretation as both play distinct yet equally vital roles in India Bangalore. Written translation ensures that legal rights are preserved and understood across language barriers. For instance government schemes aimed at welfare distribution must be translated accurately into regional languages to ensure accessibility for the less educated or elderly populations who may not be proficient in English, the medium of official documentation. A mistranslation here could lead to exclusion from vital services.</w:t>
      </w:r>
    </w:p>
    <w:p>
      <w:pPr>
        <w:pStyle w:val="BodyText"/>
      </w:pPr>
      <w:r>
        <w:t xml:space="preserve">Conversely interpretation is immediate and often high-stakes. In healthcare settings particularly in private hospitals which cater to a pan-Indian clientele rapid interpretation is critical for accurate diagnosis. I have observed scenarios where a lack of professional interpreters leads to miscommunication between doctors and patients from different linguistic backgrounds, potentially resulting in medical errors. Similarly in the corporate sector Bangalore’s booming startup ecosystem relies heavily on interpreters during cross-cultural negotiations. These professionals do not just convert words; they convey intent tone and cultural nuance which is often lost in literal translation. Thus the presence of skilled Translator Interpreter professionals directly impacts the quality of care, legal fairness, and business efficiency.</w:t>
      </w:r>
    </w:p>
    <w:bookmarkEnd w:id="23"/>
    <w:bookmarkStart w:id="24" w:name="X99dfa37e8886c0187e015972e5357043189e33c"/>
    <w:p>
      <w:pPr>
        <w:pStyle w:val="Heading1"/>
      </w:pPr>
      <w:r>
        <w:t xml:space="preserve">Ethical Considerations and Cultural Mediation</w:t>
      </w:r>
    </w:p>
    <w:p>
      <w:pPr>
        <w:pStyle w:val="FirstParagraph"/>
      </w:pPr>
      <w:r>
        <w:t xml:space="preserve">Another significant aspect of my reflection centers on the ethical responsibilities borne by Translator Interpreters working in India Bangalore. These professionals are often expected to act as cultural mediators. Language is intrinsically tied to culture and what may be considered polite or direct in one language can be offensive or confusing in another. For example certain dialects used among migrant workers might carry connotations of humility that an English-speaking manager might misinterpret as a lack of assertiveness. A trained Translator Interpreter helps bridge this gap by providing context not just vocabulary.</w:t>
      </w:r>
    </w:p>
    <w:p>
      <w:pPr>
        <w:pStyle w:val="BodyText"/>
      </w:pPr>
      <w:r>
        <w:t xml:space="preserve">Furthermore confidentiality and neutrality are paramount particularly in legal and medical settings in Bangalore where privacy laws are increasingly stringent. The trust placed in these professionals is immense as they often handle sensitive personal information. There is a growing recognition that ad-hoc interpretation such as using family members or untrained staff can compromise both accuracy and privacy. Hence the professionalization of this field through certified Translator Interpreter services is becoming an ethical imperative rather than just a logistical convenience.</w:t>
      </w:r>
    </w:p>
    <w:bookmarkEnd w:id="24"/>
    <w:bookmarkStart w:id="25" w:name="the-future-technology-vs.-human-nuance"/>
    <w:p>
      <w:pPr>
        <w:pStyle w:val="Heading1"/>
      </w:pPr>
      <w:r>
        <w:t xml:space="preserve">The Future: Technology vs. Human Nuance</w:t>
      </w:r>
    </w:p>
    <w:p>
      <w:pPr>
        <w:pStyle w:val="FirstParagraph"/>
      </w:pPr>
      <w:r>
        <w:t xml:space="preserve">As we look toward the future of language services in India Bangalore it is essential to consider the impact of artificial intelligence and machine translation technologies. While apps and digital tools are becoming ubiquitous they still struggle with idiomatic expressions regional dialects and contextual nuance that are prevalent in South India’s linguistic landscape. For critical interactions involving legal contracts medical diagnoses or judicial proceedings the human element remains irreplaceable. The reflection I offer is that technology should be viewed as a supportive tool for Translator Interpreter professionals rather than a replacement. In Bangalore where rapid urbanization continues to draw diverse populations from across the subcontinent the demand for nuanced human interpretation will likely grow alongside technological adoption.</w:t>
      </w:r>
    </w:p>
    <w:bookmarkEnd w:id="25"/>
    <w:bookmarkStart w:id="26" w:name="conclusion"/>
    <w:p>
      <w:pPr>
        <w:pStyle w:val="Heading1"/>
      </w:pPr>
      <w:r>
        <w:t xml:space="preserve">Conclusion</w:t>
      </w:r>
    </w:p>
    <w:p>
      <w:pPr>
        <w:pStyle w:val="FirstParagraph"/>
      </w:pPr>
      <w:r>
        <w:t xml:space="preserve">In conclusion my exploration of the role of Translator Interpreter services within India Bangalore reveals a sector that is both underappreciated and critically indispensable. It is not merely about converting text from Kannada to English or vice versa; it is about enabling inclusion ensuring justice facilitating healthcare and fostering business growth in a highly diverse urban environment. As Bangalore continues to evolve into a global city its success will depend significantly on how effectively it manages its internal linguistic diversity through professional language mediation. Recognizing and supporting the Translator Interpreter profession is therefore not just an economic decision but a moral one ensuring that no resident is excluded from participation in society due to language barriers.</w:t>
      </w:r>
    </w:p>
    <w:p>
      <w:pPr>
        <w:pStyle w:val="BodyText"/>
      </w:pPr>
      <w:r>
        <w:t xml:space="preserve">End of Reflection Paper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Translator and Interpreter Services in India, Bangalore</dc:title>
  <dc:creator/>
  <dc:language>en</dc:language>
  <cp:keywords/>
  <dcterms:created xsi:type="dcterms:W3CDTF">2026-07-29T10:28:15Z</dcterms:created>
  <dcterms:modified xsi:type="dcterms:W3CDTF">2026-07-29T10:28:15Z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