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Tehran,</w:t>
      </w:r>
      <w:r>
        <w:t xml:space="preserve"> </w:t>
      </w:r>
      <w:r>
        <w:t xml:space="preserve">Iran</w:t>
      </w:r>
    </w:p>
    <w:bookmarkStart w:id="26" w:name="Xc24b695fb2b36f093d921854c9ad338968004e6"/>
    <w:p>
      <w:pPr>
        <w:pStyle w:val="Heading1"/>
      </w:pPr>
      <w:r>
        <w:t xml:space="preserve">Bridging Worlds: A Reflection on the Role of Translator Interpreter in Tehran, Iran</w:t>
      </w:r>
    </w:p>
    <w:p>
      <w:pPr>
        <w:pStyle w:val="FirstParagraph"/>
      </w:pPr>
      <w:r>
        <w:t xml:space="preserve">The city of</w:t>
      </w:r>
      <w:r>
        <w:t xml:space="preserve"> </w:t>
      </w:r>
      <w:r>
        <w:rPr>
          <w:bCs/>
          <w:b/>
        </w:rPr>
        <w:t xml:space="preserve">Tehran, Iran</w:t>
      </w:r>
      <w:r>
        <w:t xml:space="preserve">, stands as a monumental crossroads of history, culture, and geopolitical significance. For decades, it has served not only as the political and cultural heart of one of the Middle East’s most influential nations but also as a linguistic nexus where East meets West. Within this vibrant and complex urban landscape, the role of the</w:t>
      </w:r>
      <w:r>
        <w:t xml:space="preserve"> </w:t>
      </w:r>
      <w:r>
        <w:rPr>
          <w:bCs/>
          <w:b/>
        </w:rPr>
        <w:t xml:space="preserve">Translator Interpreter</w:t>
      </w:r>
      <w:r>
        <w:t xml:space="preserve"> </w:t>
      </w:r>
      <w:r>
        <w:t xml:space="preserve">transcends mere mechanical conversion of words; it becomes an act of cultural diplomacy, social mediation, and professional artistry. Reflecting upon the duties and challenges faced by these professionals in</w:t>
      </w:r>
      <w:r>
        <w:t xml:space="preserve"> </w:t>
      </w:r>
      <w:r>
        <w:rPr>
          <w:bCs/>
          <w:b/>
        </w:rPr>
        <w:t xml:space="preserve">Tehran, Iran</w:t>
      </w:r>
      <w:r>
        <w:t xml:space="preserve">, one begins to appreciate that they are far more than conduits for language—they are architects of understanding.</w:t>
      </w:r>
    </w:p>
    <w:bookmarkStart w:id="20" w:name="X020753f0ab2f8ee755cbf6075c874735ee25d8f"/>
    <w:p>
      <w:pPr>
        <w:pStyle w:val="Heading2"/>
      </w:pPr>
      <w:r>
        <w:t xml:space="preserve">The Cultural Weight of Language in Tehran</w:t>
      </w:r>
    </w:p>
    <w:p>
      <w:pPr>
        <w:pStyle w:val="FirstParagraph"/>
      </w:pPr>
      <w:r>
        <w:t xml:space="preserve">To understand the necessity of a</w:t>
      </w:r>
      <w:r>
        <w:t xml:space="preserve"> </w:t>
      </w:r>
      <w:r>
        <w:rPr>
          <w:bCs/>
          <w:b/>
        </w:rPr>
        <w:t xml:space="preserve">Translator Interpreter</w:t>
      </w:r>
      <w:r>
        <w:t xml:space="preserve"> </w:t>
      </w:r>
      <w:r>
        <w:t xml:space="preserve">in</w:t>
      </w:r>
      <w:r>
        <w:t xml:space="preserve"> </w:t>
      </w:r>
      <w:r>
        <w:rPr>
          <w:bCs/>
          <w:b/>
        </w:rPr>
        <w:t xml:space="preserve">Tehran, Iran</w:t>
      </w:r>
      <w:r>
        <w:t xml:space="preserve">, one must first grasp the depth of Persian culture. The Farsi language is poetic, nuanced, and deeply embedded in centuries of literature and philosophy. When a foreigner enters this milieu, whether they are a diplomat from Europe, an entrepreneur from Asia, or an academic from North America language barriers do not just impede communication; they create emotional distance. Herein lies the first critical function of the</w:t>
      </w:r>
      <w:r>
        <w:t xml:space="preserve"> </w:t>
      </w:r>
      <w:r>
        <w:rPr>
          <w:bCs/>
          <w:b/>
        </w:rPr>
        <w:t xml:space="preserve">Translator Interpreter</w:t>
      </w:r>
      <w:r>
        <w:t xml:space="preserve">: empathy.</w:t>
      </w:r>
    </w:p>
    <w:p>
      <w:pPr>
        <w:pStyle w:val="BodyText"/>
      </w:pPr>
      <w:r>
        <w:t xml:space="preserve">In meetings held in upscale offices along Valiasr Street or bustling bazaars in the old city, a skilled</w:t>
      </w:r>
      <w:r>
        <w:t xml:space="preserve"> </w:t>
      </w:r>
      <w:r>
        <w:rPr>
          <w:bCs/>
          <w:b/>
        </w:rPr>
        <w:t xml:space="preserve">Translator Interpreter</w:t>
      </w:r>
      <w:r>
        <w:t xml:space="preserve"> </w:t>
      </w:r>
      <w:r>
        <w:t xml:space="preserve">does not simply translate syntax; they translate intent. They recognize that Persian hospitality (*mehman-navazi*) requires specific verbal protocols that literal translation might miss. For instance, the ritualistic exchange of pleasantries before discussing business is crucial. A poor translator may rush past these greetings to get to "business," thereby causing offense. Conversely, an excellent</w:t>
      </w:r>
      <w:r>
        <w:t xml:space="preserve"> </w:t>
      </w:r>
      <w:r>
        <w:rPr>
          <w:bCs/>
          <w:b/>
        </w:rPr>
        <w:t xml:space="preserve">Translator Interpreter</w:t>
      </w:r>
      <w:r>
        <w:t xml:space="preserve"> </w:t>
      </w:r>
      <w:r>
        <w:t xml:space="preserve">in</w:t>
      </w:r>
      <w:r>
        <w:t xml:space="preserve"> </w:t>
      </w:r>
      <w:r>
        <w:rPr>
          <w:bCs/>
          <w:b/>
        </w:rPr>
        <w:t xml:space="preserve">Tehran, Iran</w:t>
      </w:r>
      <w:r>
        <w:t xml:space="preserve">, preserves the rhythm of social interaction while ensuring accuracy in the substantive content.</w:t>
      </w:r>
    </w:p>
    <w:bookmarkEnd w:id="20"/>
    <w:bookmarkStart w:id="21" w:name="navigating-geopolitics-and-sensitivity"/>
    <w:p>
      <w:pPr>
        <w:pStyle w:val="Heading2"/>
      </w:pPr>
      <w:r>
        <w:t xml:space="preserve">Navigating Geopolitics and Sensitivity</w:t>
      </w:r>
    </w:p>
    <w:p>
      <w:pPr>
        <w:pStyle w:val="FirstParagraph"/>
      </w:pPr>
      <w:r>
        <w:t xml:space="preserve">The context of working as a</w:t>
      </w:r>
      <w:r>
        <w:t xml:space="preserve"> </w:t>
      </w:r>
      <w:r>
        <w:rPr>
          <w:bCs/>
          <w:b/>
        </w:rPr>
        <w:t xml:space="preserve">Translator Interpreter</w:t>
      </w:r>
      <w:r>
        <w:t xml:space="preserve"> </w:t>
      </w:r>
      <w:r>
        <w:t xml:space="preserve">in</w:t>
      </w:r>
      <w:r>
        <w:t xml:space="preserve"> </w:t>
      </w:r>
      <w:r>
        <w:rPr>
          <w:bCs/>
          <w:b/>
        </w:rPr>
        <w:t xml:space="preserve">Tehran, Iran</w:t>
      </w:r>
      <w:r>
        <w:t xml:space="preserve">, is heavily influenced by its unique geopolitical standing. International sanctions, political tensions, and media representations have created a backdrop of suspicion that often permeates cross-cultural interactions. In such an environment, the professional carries an immense burden of neutrality and trust-building.</w:t>
      </w:r>
    </w:p>
    <w:p>
      <w:pPr>
        <w:pStyle w:val="BodyText"/>
      </w:pPr>
      <w:r>
        <w:t xml:space="preserve">When a Western diplomat meets with Iranian counterparts in government offices near Azadi Square, the tension is palpable. Every word chosen by either party is scrutinized. The</w:t>
      </w:r>
      <w:r>
        <w:t xml:space="preserve"> </w:t>
      </w:r>
      <w:r>
        <w:rPr>
          <w:bCs/>
          <w:b/>
        </w:rPr>
        <w:t xml:space="preserve">Translator Interpreter</w:t>
      </w:r>
      <w:r>
        <w:t xml:space="preserve"> </w:t>
      </w:r>
      <w:r>
        <w:t xml:space="preserve">acts as a buffer zone—a neutral space where heated rhetoric can be softened without losing meaning. They must possess high emotional intelligence and political acumen to navigate these delicate conversations without becoming targets themselves or appearing biased toward either side. Their presence in</w:t>
      </w:r>
      <w:r>
        <w:t xml:space="preserve"> </w:t>
      </w:r>
      <w:r>
        <w:rPr>
          <w:bCs/>
          <w:b/>
        </w:rPr>
        <w:t xml:space="preserve">Tehran, Iran</w:t>
      </w:r>
      <w:r>
        <w:t xml:space="preserve">, essentially humanizes the "other," breaking down stereotypes that often fuel conflict.</w:t>
      </w:r>
    </w:p>
    <w:bookmarkEnd w:id="21"/>
    <w:bookmarkStart w:id="22" w:name="Xd8084a6a8e1b266b24ccd11094904ec28e6f3c6"/>
    <w:p>
      <w:pPr>
        <w:pStyle w:val="Heading2"/>
      </w:pPr>
      <w:r>
        <w:t xml:space="preserve">The Linguistic Complexity: Farsi and Beyond</w:t>
      </w:r>
    </w:p>
    <w:p>
      <w:pPr>
        <w:pStyle w:val="FirstParagraph"/>
      </w:pPr>
      <w:r>
        <w:t xml:space="preserve">Linguistically, the task is formidable. Farsi uses a different alphabet (Arabic script), has distinct phonetics, and relies heavily on context due to its agglutinative nature. Moreover,</w:t>
      </w:r>
      <w:r>
        <w:t xml:space="preserve"> </w:t>
      </w:r>
      <w:r>
        <w:rPr>
          <w:bCs/>
          <w:b/>
        </w:rPr>
        <w:t xml:space="preserve">Tehran, Iran</w:t>
      </w:r>
      <w:r>
        <w:t xml:space="preserve">, is home to diverse ethnic groups including Azeris, Kurds, Lurs, and Arabs who may speak their native dialects alongside or instead of standard Farsi. A competent</w:t>
      </w:r>
      <w:r>
        <w:t xml:space="preserve"> </w:t>
      </w:r>
      <w:r>
        <w:rPr>
          <w:bCs/>
          <w:b/>
        </w:rPr>
        <w:t xml:space="preserve">Translator Interpreter</w:t>
      </w:r>
      <w:r>
        <w:t xml:space="preserve"> </w:t>
      </w:r>
      <w:r>
        <w:t xml:space="preserve">must often be multilingual or at least culturally fluent enough to identify when a code-switch occurs.</w:t>
      </w:r>
    </w:p>
    <w:p>
      <w:pPr>
        <w:pStyle w:val="BodyText"/>
      </w:pPr>
      <w:r>
        <w:t xml:space="preserve">In legal settings in Tehran’s courts, precision is non-negotiable. Misinterpreting a single legal term can result in unjust convictions or failed contracts. In medical clinics in northern Tehran, where expatriates often seek care, the stakes involve human life. A</w:t>
      </w:r>
      <w:r>
        <w:t xml:space="preserve"> </w:t>
      </w:r>
      <w:r>
        <w:rPr>
          <w:bCs/>
          <w:b/>
        </w:rPr>
        <w:t xml:space="preserve">Translator Interpreter</w:t>
      </w:r>
      <w:r>
        <w:t xml:space="preserve"> </w:t>
      </w:r>
      <w:r>
        <w:t xml:space="preserve">must accurately convey symptoms and diagnoses despite technical jargon barriers between English-speaking doctors and Persian-speaking patients. The stress of ensuring accuracy under such high-pressure circumstances defines much of the daily reality for interpreters operating in this region.</w:t>
      </w:r>
    </w:p>
    <w:bookmarkEnd w:id="22"/>
    <w:bookmarkStart w:id="23" w:name="Xb085210c79b304b91c05e2c684b1bcc2b36f9b0"/>
    <w:p>
      <w:pPr>
        <w:pStyle w:val="Heading2"/>
      </w:pPr>
      <w:r>
        <w:t xml:space="preserve">Ethical Considerations and Professional Identity</w:t>
      </w:r>
    </w:p>
    <w:p>
      <w:pPr>
        <w:pStyle w:val="FirstParagraph"/>
      </w:pPr>
      <w:r>
        <w:t xml:space="preserve">Ethics form the backbone of being a</w:t>
      </w:r>
      <w:r>
        <w:t xml:space="preserve"> </w:t>
      </w:r>
      <w:r>
        <w:rPr>
          <w:bCs/>
          <w:b/>
        </w:rPr>
        <w:t xml:space="preserve">Translator Interpreter</w:t>
      </w:r>
      <w:r>
        <w:t xml:space="preserve">. In</w:t>
      </w:r>
      <w:r>
        <w:t xml:space="preserve"> </w:t>
      </w:r>
      <w:r>
        <w:rPr>
          <w:bCs/>
          <w:b/>
        </w:rPr>
        <w:t xml:space="preserve">Tehran, Iran</w:t>
      </w:r>
      <w:r>
        <w:t xml:space="preserve">, confidentiality is paramount due to privacy laws and cultural norms regarding personal honor (*namoos*). Professionals must navigate situations where family dynamics intrude upon professional boundaries. For example, in medical or legal cases involving women or minors, cultural protocols might dictate who can speak on behalf of whom. The</w:t>
      </w:r>
      <w:r>
        <w:t xml:space="preserve"> </w:t>
      </w:r>
      <w:r>
        <w:rPr>
          <w:bCs/>
          <w:b/>
        </w:rPr>
        <w:t xml:space="preserve">Translator Interpreter</w:t>
      </w:r>
      <w:r>
        <w:t xml:space="preserve"> </w:t>
      </w:r>
      <w:r>
        <w:t xml:space="preserve">must advocate for client confidentiality while respecting local customs—a tightrope walk requiring immense skill.</w:t>
      </w:r>
    </w:p>
    <w:p>
      <w:pPr>
        <w:pStyle w:val="BodyText"/>
      </w:pPr>
      <w:r>
        <w:t xml:space="preserve">Translator Interpreter avoids imposing Western frameworks onto Iranian concepts. Instead they strive for equivalence rather than direct translation preserving the cultural integrity of both parties involved.</w:t>
      </w:r>
    </w:p>
    <w:bookmarkEnd w:id="23"/>
    <w:bookmarkStart w:id="24" w:name="the-future-of-interpreting-in-tehran"/>
    <w:p>
      <w:pPr>
        <w:pStyle w:val="Heading2"/>
      </w:pPr>
      <w:r>
        <w:t xml:space="preserve">The Future of Interpreting in Tehran</w:t>
      </w:r>
    </w:p>
    <w:p>
      <w:pPr>
        <w:pStyle w:val="FirstParagraph"/>
      </w:pPr>
      <w:r>
        <w:t xml:space="preserve">As technology advances artificial intelligence and real-time translation apps become more prevalent some argue that human interpreters will become obsolete even in</w:t>
      </w:r>
      <w:r>
        <w:t xml:space="preserve"> </w:t>
      </w:r>
      <w:r>
        <w:rPr>
          <w:bCs/>
          <w:b/>
        </w:rPr>
        <w:t xml:space="preserve">Tehran, Iran</w:t>
      </w:r>
      <w:r>
        <w:t xml:space="preserve">. However, reflection suggests otherwise. While AI can handle transactional language needs such as ordering food or reading signs it lacks the capacity for cultural nuance emotional intelligence and ethical judgment required in complex interpersonal interactions.</w:t>
      </w:r>
    </w:p>
    <w:p>
      <w:pPr>
        <w:pStyle w:val="BodyText"/>
      </w:pPr>
      <w:r>
        <w:t xml:space="preserve">In sectors like diplomacy international business law healthcare and journalism the demand for skilled human</w:t>
      </w:r>
      <w:r>
        <w:t xml:space="preserve"> </w:t>
      </w:r>
      <w:r>
        <w:rPr>
          <w:bCs/>
          <w:b/>
        </w:rPr>
        <w:t xml:space="preserve">Translator Interpreter</w:t>
      </w:r>
      <w:r>
        <w:t xml:space="preserve">s in</w:t>
      </w:r>
      <w:r>
        <w:t xml:space="preserve"> </w:t>
      </w:r>
      <w:r>
        <w:rPr>
          <w:bCs/>
          <w:b/>
        </w:rPr>
        <w:t xml:space="preserve">Tehran, Iran</w:t>
      </w:r>
      <w:r>
        <w:t xml:space="preserve">, remains strong. These professionals serve as vital bridges fostering mutual understanding among nations that are often misunderstood by each other. Their work contributes significantly to global peace cooperation and cultural exchange.</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Translator Interpreter</w:t>
      </w:r>
    </w:p>
    <w:p>
      <w:pPr>
        <w:pStyle w:val="BodyText"/>
      </w:pPr>
      <w:r>
        <w:t xml:space="preserve">Tehran, Iran,, reveals a profession that is both challenging and profoundly rewarding. It demands not only linguistic proficiency but also cultural sensitivity ethical integrity and psychological resilience. As we look toward a more interconnected future it is clear that human interpreters will continue to play an indispensable role in bridging divides within this dynamic city and beyond.</w:t>
      </w:r>
    </w:p>
    <w:p>
      <w:pPr>
        <w:pStyle w:val="BodyText"/>
      </w:pPr>
      <w:r>
        <w:t xml:space="preserve">The</w:t>
      </w:r>
      <w:r>
        <w:t xml:space="preserve"> </w:t>
      </w:r>
      <w:r>
        <w:rPr>
          <w:bCs/>
          <w:b/>
        </w:rPr>
        <w:t xml:space="preserve">Translator Interpreter</w:t>
      </w:r>
      <w:r>
        <w:t xml:space="preserve">s working in</w:t>
      </w:r>
    </w:p>
    <w:p>
      <w:pPr>
        <w:pStyle w:val="BodyText"/>
      </w:pPr>
      <w:r>
        <w:t xml:space="preserve">Tehran, Iran, are unsung heroes of globalization their work ensures that dialogue remains possible even when barriers seem insurmountable. By facilitating clear respectful communication they help build foundations for lasting peace and understanding making their contribution invaluable to society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Translator Interpreters in Tehran, Iran</dc:title>
  <dc:creator/>
  <dc:language>en</dc:language>
  <cp:keywords/>
  <dcterms:created xsi:type="dcterms:W3CDTF">2026-07-30T04:37:09Z</dcterms:created>
  <dcterms:modified xsi:type="dcterms:W3CDTF">2026-07-30T04:37:09Z</dcterms:modified>
</cp:coreProperties>
</file>

<file path=docProps/custom.xml><?xml version="1.0" encoding="utf-8"?>
<Properties xmlns="http://schemas.openxmlformats.org/officeDocument/2006/custom-properties" xmlns:vt="http://schemas.openxmlformats.org/officeDocument/2006/docPropsVTypes"/>
</file>