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Sudan,</w:t>
      </w:r>
      <w:r>
        <w:t xml:space="preserve"> </w:t>
      </w:r>
      <w:r>
        <w:t xml:space="preserve">Khartoum</w:t>
      </w:r>
    </w:p>
    <w:p>
      <w:pPr>
        <w:pStyle w:val="FirstParagraph"/>
      </w:pPr>
      <w:r>
        <w:t xml:space="preserve">1</w:t>
      </w:r>
    </w:p>
    <w:bookmarkStart w:id="26" w:name="X9ab88e527dac4c50e0f1ffcb1a8b163a180871e"/>
    <w:p>
      <w:pPr>
        <w:pStyle w:val="Heading1"/>
      </w:pPr>
      <w:r>
        <w:t xml:space="preserve">A Bridge Over Divides:</w:t>
      </w:r>
      <w:r>
        <w:br/>
      </w:r>
      <w:r>
        <w:t xml:space="preserve">A Reflection on the Translator and Interpreter in Sudan, Khartoum</w:t>
      </w:r>
    </w:p>
    <w:bookmarkStart w:id="20" w:name="X02d0ae87c363f2cd175b592053d5e4385759134"/>
    <w:p>
      <w:pPr>
        <w:pStyle w:val="Heading2"/>
      </w:pPr>
      <w:r>
        <w:t xml:space="preserve">The Crucial Nexus of Communication in Crisis</w:t>
      </w:r>
    </w:p>
    <w:p>
      <w:pPr>
        <w:pStyle w:val="FirstParagraph"/>
      </w:pPr>
      <w:r>
        <w:t xml:space="preserve">In the complex tapestry of modern humanitarian aid and diplomatic engagement, few roles are as pivotal yet often underappreciated as that of the</w:t>
      </w:r>
      <w:r>
        <w:t xml:space="preserve"> </w:t>
      </w:r>
      <w:r>
        <w:rPr>
          <w:bCs/>
          <w:b/>
        </w:rPr>
        <w:t xml:space="preserve">Translator Interpreter</w:t>
      </w:r>
      <w:r>
        <w:t xml:space="preserve">. This reflection paper seeks to explore the profound responsibilities, challenges, and ethical nuances inherent in this profession, specifically within the volatile and historically rich context of</w:t>
      </w:r>
      <w:r>
        <w:t xml:space="preserve"> </w:t>
      </w:r>
      <w:r>
        <w:rPr>
          <w:bCs/>
          <w:b/>
        </w:rPr>
        <w:t xml:space="preserve">Sudan Khartoum</w:t>
      </w:r>
      <w:r>
        <w:t xml:space="preserve">. As a translator interpreter operating in or regarding Sudan Khartoum, one is not merely converting words from Arabic to English or vice versa; one is navigating a labyrinth of cultural heritage, political tension, historical trauma, and immediate human suffering. The role transcends linguistic mechanics to become an act of mediation that can literally save lives.</w:t>
      </w:r>
    </w:p>
    <w:bookmarkEnd w:id="20"/>
    <w:bookmarkStart w:id="21" w:name="X99cafbf811ee323921d82334456f541b77f0810"/>
    <w:p>
      <w:pPr>
        <w:pStyle w:val="Heading2"/>
      </w:pPr>
      <w:r>
        <w:t xml:space="preserve">The Linguistic Landscape and Cultural Nuance</w:t>
      </w:r>
    </w:p>
    <w:p>
      <w:pPr>
        <w:pStyle w:val="FirstParagraph"/>
      </w:pPr>
      <w:r>
        <w:t xml:space="preserve">Sudan Khartoum serves as the nation’s capital and a melting pot of diverse ethnic groups, languages, and traditions. While Arabic is the official language, the dialect spoken in Sudan Khartoum is distinct from Modern Standard Arabic (MSA), often incorporating influences from Nubian, Beja, and other local tongues. A competent translator interpreter must possess not only fluency in both source and target languages but also a deep sociolinguistic awareness. In Sudan Khartoum, context is everything. A phrase that seems straightforward in a dictionary may carry significant weight depending on who is speaking to whom—whether it is a government official, a displaced family member, or an international aid worker.</w:t>
      </w:r>
    </w:p>
    <w:p>
      <w:pPr>
        <w:pStyle w:val="BodyText"/>
      </w:pPr>
      <w:r>
        <w:t xml:space="preserve">The challenge for the translator interpreter lies in preserving this nuance. In Sudan Khartoum, high-context communication styles are prevalent, where non-verbal cues and historical references play a massive role in understanding intent. Failing to convey these subtleties can lead to catastrophic misunderstandings. For instance, a refusal expressed politely through indirect language must be accurately interpreted by an English-speaking aid coordinator as a definitive "no," not merely as hesitation. Thus, the translator interpreter acts as a cultural bridge, ensuring that the spirit of the message is preserved alongside its literal meaning.</w:t>
      </w:r>
    </w:p>
    <w:bookmarkEnd w:id="21"/>
    <w:bookmarkStart w:id="22" w:name="the-ethical-burden-in-conflict-zones"/>
    <w:p>
      <w:pPr>
        <w:pStyle w:val="Heading2"/>
      </w:pPr>
      <w:r>
        <w:t xml:space="preserve">The Ethical Burden in Conflict Zones</w:t>
      </w:r>
    </w:p>
    <w:p>
      <w:pPr>
        <w:pStyle w:val="FirstParagraph"/>
      </w:pPr>
      <w:r>
        <w:t xml:space="preserve">The political and social climate in Sudan Khartoum has been marked by significant instability. In such environments, the role of the translator interpreter becomes fraught with ethical dilemmas. Neutrality is a core tenet of humanitarian work, yet maintaining true neutrality when witnessing injustice is incredibly difficult. The translator interpreter in Sudan Khartoum often finds themselves embedded in situations involving armed conflict, displacement camps, or high-stakes negotiations.</w:t>
      </w:r>
    </w:p>
    <w:p>
      <w:pPr>
        <w:pStyle w:val="BodyText"/>
      </w:pPr>
      <w:r>
        <w:t xml:space="preserve">One of the most profound challenges is the issue of impartiality versus advocacy. While professional codes dictate that a translator should not take sides, the human element cannot be entirely suppressed. When a vulnerable individual in Sudan Khartoum shares their trauma with an interpreter who then conveys this information to aid agencies, does the translator remain invisible? Or do they feel compelled to add emotional weight to ensure resources are allocated? This internal conflict is a defining aspect of being a translator interpreter in Sudan Khartoum. It requires immense psychological resilience and strict adherence to professional boundaries while retaining human compassion.</w:t>
      </w:r>
    </w:p>
    <w:bookmarkEnd w:id="22"/>
    <w:bookmarkStart w:id="23" w:name="the-psychological-toll-vicarious-trauma"/>
    <w:p>
      <w:pPr>
        <w:pStyle w:val="Heading2"/>
      </w:pPr>
      <w:r>
        <w:t xml:space="preserve">The Psychological Toll: Vicarious Trauma</w:t>
      </w:r>
    </w:p>
    <w:p>
      <w:pPr>
        <w:pStyle w:val="FirstParagraph"/>
      </w:pPr>
      <w:r>
        <w:t xml:space="preserve">Working as a translator interpreter in Sudan Khartoum often entails exposure to traumatic narratives daily. Interpreters frequently accompany medical teams, legal advocates, or journalists into areas devastated by violence. Hearing stories of loss, torture, and displacement takes a severe psychological toll. This phenomenon, known as vicarious trauma or secondary PTSD, is particularly acute for local interpreters who may be experiencing the same crisis themselves.</w:t>
      </w:r>
    </w:p>
    <w:p>
      <w:pPr>
        <w:pStyle w:val="BodyText"/>
      </w:pPr>
      <w:r>
        <w:t xml:space="preserve">In Sudan Khartoum, the line between professional duty and personal survival is often blurred. A translator interpreter may be interpreting for their own community members while managing their own family's safety. This dual burden requires robust support systems, which are often lacking in conflict zones. Reflection on this aspect highlights the need for institutional care and mental health resources specifically tailored for linguistic mediators operating in high-stress environments like Sudan Khartoum.</w:t>
      </w:r>
    </w:p>
    <w:bookmarkEnd w:id="23"/>
    <w:bookmarkStart w:id="24" w:name="X386c15c50febcdf4e188adb7028879ac20fee83"/>
    <w:p>
      <w:pPr>
        <w:pStyle w:val="Heading2"/>
      </w:pPr>
      <w:r>
        <w:t xml:space="preserve">The Impact of Technology and Misinformation</w:t>
      </w:r>
    </w:p>
    <w:p>
      <w:pPr>
        <w:pStyle w:val="FirstParagraph"/>
      </w:pPr>
      <w:r>
        <w:t xml:space="preserve">In recent years, the role of the translator interpreter has been challenged by the rise of AI translation tools. However, in a complex environment like Sudan Khartoum, technology falls short. Machine translation lacks the cultural intelligence to handle idioms, sarcasm, or sensitive political terminology accurately. In Sudan Khartoum where misinformation can spread rapidly and have deadly consequences, human interpreters provide critical verification and context that algorithms cannot replicate.</w:t>
      </w:r>
    </w:p>
    <w:p>
      <w:pPr>
        <w:pStyle w:val="BodyText"/>
      </w:pPr>
      <w:r>
        <w:t xml:space="preserve">The translator interpreter serves as a quality control mechanism against harmful errors. For example, translating medical instructions or legal rights requires precision that only a skilled human can provide. In Sudan Khartoum, where literacy rates vary and access to digital tools is inconsistent, the human interpreter remains the most reliable conduit of information.</w:t>
      </w:r>
    </w:p>
    <w:bookmarkEnd w:id="24"/>
    <w:bookmarkStart w:id="25" w:name="X7ed427b399c7fcad47226263ac4f17522203268"/>
    <w:p>
      <w:pPr>
        <w:pStyle w:val="Heading2"/>
      </w:pPr>
      <w:r>
        <w:t xml:space="preserve">Conclusion: The Human Element in Communication</w:t>
      </w:r>
    </w:p>
    <w:p>
      <w:pPr>
        <w:pStyle w:val="FirstParagraph"/>
      </w:pPr>
      <w:r>
        <w:t xml:space="preserve">To reflect on the role of a translator interpreter in Sudan Khartoum is to acknowledge that language is not merely a tool for exchange but a vessel for humanity. In a city defined by its resilience and its struggles, the translator interpreter plays an indispensable role. They facilitate understanding between disparate worlds, bridge gaps created by conflict, and give voice to the voiceless.</w:t>
      </w:r>
    </w:p>
    <w:p>
      <w:pPr>
        <w:pStyle w:val="BodyText"/>
      </w:pPr>
      <w:r>
        <w:t xml:space="preserve">The profession demands more than linguistic proficiency; it requires cultural empathy, ethical fortitude, and psychological strength. As we look toward the future of communication in Sudan Khartoum, it is imperative that we recognize and support these professionals. They are not just translators of words but interpreters of hope, dignity, and justice. Their work ensures that even in the most fractured landscapes of Sudan Khartoum, dialogue remains possible.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and Interpreter in Sudan, Khartoum</dc:title>
  <dc:creator/>
  <dc:language>en</dc:language>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