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Turkey,</w:t>
      </w:r>
      <w:r>
        <w:t xml:space="preserve"> </w:t>
      </w:r>
      <w:r>
        <w:t xml:space="preserve">Istanbul</w:t>
      </w:r>
    </w:p>
    <w:bookmarkStart w:id="25" w:name="a-bridge-of-words-and-culture"/>
    <w:p>
      <w:pPr>
        <w:pStyle w:val="Heading1"/>
      </w:pPr>
      <w:r>
        <w:rPr>
          <w:bCs/>
          <w:b/>
        </w:rPr>
        <w:t xml:space="preserve">A Bridge of Words and Culture:</w:t>
      </w:r>
    </w:p>
    <w:p>
      <w:pPr>
        <w:pStyle w:val="FirstParagraph"/>
      </w:pPr>
      <w:r>
        <w:rPr>
          <w:iCs/>
          <w:i/>
        </w:rPr>
        <w:t xml:space="preserve">A Reflection on the Role of the Translator and Interpreter in Turkey, Istanbul</w:t>
      </w:r>
    </w:p>
    <w:p>
      <w:r>
        <w:pict>
          <v:rect style="width:0;height:1.5pt" o:hralign="center" o:hrstd="t" o:hr="t"/>
        </w:pict>
      </w:r>
    </w:p>
    <w:p>
      <w:pPr>
        <w:pStyle w:val="FirstParagraph"/>
      </w:pPr>
      <w:r>
        <w:t xml:space="preserve">Istanbul is not merely a city; it is a living palimpsest where history, geography, and culture overlap in a complex tapestry. To stand within its sprawling districts, from the historic peninsula of Sultanahmet to the modern skyline of Levent or the bustling shores of Kadıköy, one feels the weight of centuries. It is at this intersection—the physical and metaphorical bridge between Europe and Asia—that I reflect on my role as a</w:t>
      </w:r>
      <w:r>
        <w:t xml:space="preserve"> </w:t>
      </w:r>
      <w:r>
        <w:rPr>
          <w:bCs/>
          <w:b/>
        </w:rPr>
        <w:t xml:space="preserve">Translator</w:t>
      </w:r>
      <w:r>
        <w:t xml:space="preserve"> </w:t>
      </w:r>
      <w:r>
        <w:rPr>
          <w:bCs/>
          <w:b/>
        </w:rPr>
        <w:t xml:space="preserve">Interpreter</w:t>
      </w:r>
      <w:r>
        <w:t xml:space="preserve">. This profession is not simply about exchanging vocabulary from one language to another; it is about mediating identities, navigating cultural nuances, and facilitating human connection in one of the most dynamic geopolitical hubs of the modern world.</w:t>
      </w:r>
    </w:p>
    <w:bookmarkStart w:id="20" w:name="Xacbb4db5e25866664fb4c495ac95f26af799361"/>
    <w:p>
      <w:pPr>
        <w:pStyle w:val="Heading2"/>
      </w:pPr>
      <w:r>
        <w:t xml:space="preserve">The Unique Linguistic Landscape of Turkey</w:t>
      </w:r>
    </w:p>
    <w:p>
      <w:pPr>
        <w:pStyle w:val="FirstParagraph"/>
      </w:pPr>
      <w:r>
        <w:t xml:space="preserve">Turkey presents a unique challenge and opportunity for any linguistic professional. The Turkish language itself is agglutinative, highly contextual, and deeply rooted in a history that spans Ottoman traditions to modern secular reforms. For years after the Republic’s foundation, there was an intense effort to purify the language, replacing Arabic and Persian loanwords with neologisms or reclaimed Turkic roots. However, the reality on the ground is far more nuanced.</w:t>
      </w:r>
    </w:p>
    <w:p>
      <w:pPr>
        <w:pStyle w:val="BodyText"/>
      </w:pPr>
      <w:r>
        <w:t xml:space="preserve">In Istanbul today, one encounters a linguistic diversity that rivals any major global metropolis. While Turkish remains the official language and a source of immense national pride, Istanbul’s status as an international hub means that English serves as the primary lingua franca for business and tourism. Yet, beyond these two dominant languages lies a mosaic of dialects: Kurdish in the eastern districts, Arabic spoken by long-standing communities and recent refugees from neighboring conflicts, Russian due to significant tourist flows and investment properties, and various European languages driven by expatriate communities.</w:t>
      </w:r>
    </w:p>
    <w:p>
      <w:pPr>
        <w:pStyle w:val="BodyText"/>
      </w:pPr>
      <w:r>
        <w:t xml:space="preserve">As a</w:t>
      </w:r>
      <w:r>
        <w:t xml:space="preserve"> </w:t>
      </w:r>
      <w:r>
        <w:rPr>
          <w:bCs/>
          <w:b/>
        </w:rPr>
        <w:t xml:space="preserve">Translator</w:t>
      </w:r>
      <w:r>
        <w:t xml:space="preserve">, I find that this diversity requires constant vigilance. It is not enough to be bilingual; one must be culturally literate. For instance, translating business contracts or legal documents requires an understanding of the Turkish civil code, which has its own specific terminologies and logical structures different from common law systems. The concept of</w:t>
      </w:r>
      <w:r>
        <w:t xml:space="preserve"> </w:t>
      </w:r>
      <w:r>
        <w:rPr>
          <w:iCs/>
          <w:i/>
        </w:rPr>
        <w:t xml:space="preserve">nezaket</w:t>
      </w:r>
      <w:r>
        <w:t xml:space="preserve"> </w:t>
      </w:r>
      <w:r>
        <w:t xml:space="preserve">(politeness) and</w:t>
      </w:r>
      <w:r>
        <w:t xml:space="preserve"> </w:t>
      </w:r>
      <w:r>
        <w:rPr>
          <w:iCs/>
          <w:i/>
        </w:rPr>
        <w:t xml:space="preserve">ağzı bozuk olmayan</w:t>
      </w:r>
      <w:r>
        <w:t xml:space="preserve"> </w:t>
      </w:r>
      <w:r>
        <w:t xml:space="preserve">(literally "not having a rotten mouth," implying someone who is respectful or discreet) permeates communication. A literal translation often fails to capture the social hierarchy and relational dynamics inherent in Turkish business practices.</w:t>
      </w:r>
    </w:p>
    <w:bookmarkEnd w:id="20"/>
    <w:bookmarkStart w:id="21" w:name="X169d12b72b7c4b011392f8a96f1d457f8508188"/>
    <w:p>
      <w:pPr>
        <w:pStyle w:val="Heading2"/>
      </w:pPr>
      <w:r>
        <w:t xml:space="preserve">The Interpreter as Cultural Mediator in Istanbul</w:t>
      </w:r>
    </w:p>
    <w:p>
      <w:pPr>
        <w:pStyle w:val="FirstParagraph"/>
      </w:pPr>
      <w:r>
        <w:t xml:space="preserve">If translation deals with text, interpretation deals with the immediate present. In Istanbul, where face-to-face interaction is paramount, the role of the interpreter becomes intensely personal. I recall a mediation session involving a foreign investor and local Turkish stakeholders regarding real estate development near the Bosphorus Strait. The foreign party emphasized efficiency and legal precision, speaking in direct terms typical of Western business culture. The Turkish representatives responded with elaborate hospitality (</w:t>
      </w:r>
      <w:r>
        <w:rPr>
          <w:iCs/>
          <w:i/>
        </w:rPr>
        <w:t xml:space="preserve">misafirperverlik</w:t>
      </w:r>
      <w:r>
        <w:t xml:space="preserve">), using indirect language to signal hesitation or disagreement without causing loss of face.</w:t>
      </w:r>
    </w:p>
    <w:p>
      <w:pPr>
        <w:pStyle w:val="BodyText"/>
      </w:pPr>
      <w:r>
        <w:t xml:space="preserve">In this scenario, my role as an</w:t>
      </w:r>
      <w:r>
        <w:t xml:space="preserve"> </w:t>
      </w:r>
      <w:r>
        <w:rPr>
          <w:bCs/>
          <w:b/>
        </w:rPr>
        <w:t xml:space="preserve">Interpreter</w:t>
      </w:r>
      <w:r>
        <w:rPr>
          <w:vertAlign w:val="superscript"/>
        </w:rPr>
        <w:t xml:space="preserve">1</w:t>
      </w:r>
      <w:r>
        <w:t xml:space="preserve"> was not merely to convey words but to translate intent. I had to explain the cultural significance of offering tea and extended pleasantries before discussing business, ensuring the foreign investors understood that this was not a sign of inefficiency but a necessary ritual of building trust. Conversely, I had to subtly rephrase blunt statements from the investors into more diplomatically framed questions acceptable in Turkish culture.</w:t>
      </w:r>
    </w:p>
    <w:p>
      <w:pPr>
        <w:pStyle w:val="BodyText"/>
      </w:pPr>
      <w:r>
        <w:t xml:space="preserve">This experience underscored that in Istanbul, context is everything. The interpreter acts as a buffer and a bridge, smoothing over potential cultural friction points. Whether facilitating diplomatic talks between EU representatives and Turkish officials or helping a medical team communicate with patients from the Middle East, the stakes involve more than just accuracy; they involve human dignity and effective cooperation.</w:t>
      </w:r>
    </w:p>
    <w:bookmarkEnd w:id="21"/>
    <w:bookmarkStart w:id="22" w:name="the-geopolitical-weight-of-istanbul"/>
    <w:p>
      <w:pPr>
        <w:pStyle w:val="Heading2"/>
      </w:pPr>
      <w:r>
        <w:t xml:space="preserve">The Geopolitical Weight of Istanbul</w:t>
      </w:r>
    </w:p>
    <w:p>
      <w:pPr>
        <w:pStyle w:val="FirstParagraph"/>
      </w:pPr>
      <w:r>
        <w:t xml:space="preserve">Istanbul’s strategic location makes it a critical node in global affairs. As a refugee transit point, an economic center connecting East and West, and a diplomatic capital for organizations like NATO (headquartered nearby) or various international NGOs operating in the region, the city is constantly engaged with complex narratives.</w:t>
      </w:r>
    </w:p>
    <w:p>
      <w:pPr>
        <w:pStyle w:val="BodyText"/>
      </w:pPr>
      <w:r>
        <w:t xml:space="preserve">This reality imposes a heavy ethical responsibility on translators and interpreters working here. We are often the first point of contact between vulnerable populations and systems of power. In recent years, there has been an influx of refugees from Syria, Afghanistan, Iran, and other regions into Istanbul. For these individuals, access to information through accurate interpretation can mean the difference between asylum granted or denied; health received or ignored.</w:t>
      </w:r>
    </w:p>
    <w:p>
      <w:pPr>
        <w:pStyle w:val="BodyText"/>
      </w:pPr>
      <w:r>
        <w:t xml:space="preserve">Working in this context requires a deep sense of empathy. As an interpreter for humanitarian organizations in districts like Fatih or Sultanahmet, I witnessed firsthand how language barriers compounded trauma. My role expanded beyond linguistic conversion to include emotional support—reassuring a mother whose child was ill, explaining complex bureaucratic procedures to a confused elderly man. The translator is not a neutral machine; we are human beings engaging with human suffering and hope.</w:t>
      </w:r>
    </w:p>
    <w:bookmarkEnd w:id="22"/>
    <w:bookmarkStart w:id="23" w:name="X161bd957151a5d76a9d4e3ebc5804576dbb421f"/>
    <w:p>
      <w:pPr>
        <w:pStyle w:val="Heading2"/>
      </w:pPr>
      <w:r>
        <w:t xml:space="preserve">Challenges and Opportunities in the Digital Age</w:t>
      </w:r>
    </w:p>
    <w:p>
      <w:pPr>
        <w:pStyle w:val="FirstParagraph"/>
      </w:pPr>
      <w:r>
        <w:t xml:space="preserve">The advent of AI and neural machine translation poses both challenges and opportunities for professionals like myself. In Istanbul, a tech-savvy city with a booming startup ecosystem, there is pressure to adopt automated solutions. However, high-stakes environments—legal proceedings, medical diagnoses, sensitive diplomatic negotiations—still demand the nuanced judgment of human experts.</w:t>
      </w:r>
    </w:p>
    <w:p>
      <w:pPr>
        <w:pStyle w:val="BodyText"/>
      </w:pPr>
      <w:r>
        <w:t xml:space="preserve">Istanbul’s rapid modernization also means that terminology is constantly evolving. New tech startups in Maslak and Levent introduce English jargon that must be seamlessly integrated into Turkish discourse. As a translator, I am part of this linguistic evolution, helping to adapt global concepts to local contexts while preserving cultural integrity.</w:t>
      </w:r>
    </w:p>
    <w:bookmarkEnd w:id="23"/>
    <w:bookmarkStart w:id="24" w:name="conclusion"/>
    <w:p>
      <w:pPr>
        <w:pStyle w:val="Heading2"/>
      </w:pPr>
      <w:r>
        <w:t xml:space="preserve">Conclusion</w:t>
      </w:r>
    </w:p>
    <w:p>
      <w:pPr>
        <w:pStyle w:val="FirstParagraph"/>
      </w:pPr>
      <w:r>
        <w:t xml:space="preserve">In conclusion, being a translator and interpreter in Istanbul is a multifaceted endeavor that transcends simple language skills. It requires an deep immersion in the history, politics, and social fabric of Turkey. It demands resilience to navigate the city's linguistic diversity and emotional intelligence to handle high-pressure situations involving refugees or diplomats.</w:t>
      </w:r>
    </w:p>
    <w:p>
      <w:pPr>
        <w:pStyle w:val="BodyText"/>
      </w:pPr>
      <w:r>
        <w:t xml:space="preserve">Istanbul’s position as a bridge between continents mirrors my role as a bridge between cultures. Every day in this vibrant city reinforces the understanding that language is not just a tool for communication but a vessel of culture, identity, and power. As I continue my work in Turkey, I remain committed to fostering mutual understanding and respect through the careful and ethical practice of translation and interpretation.</w:t>
      </w:r>
    </w:p>
    <w:p>
      <w:r>
        <w:pict>
          <v:rect style="width:0;height:1.5pt" o:hralign="center" o:hrstd="t" o:hr="t"/>
        </w:pict>
      </w:r>
    </w:p>
    <w:p>
      <w:pPr>
        <w:pStyle w:val="FirstParagraph"/>
      </w:pPr>
      <w:r>
        <w:t xml:space="preserve"> </w:t>
      </w:r>
      <w:r>
        <w:rPr>
          <w:vertAlign w:val="superscript"/>
        </w:rPr>
        <w:t xml:space="preserve">1</w:t>
      </w:r>
      <w:r>
        <w:t xml:space="preserve"> Note on Terminology:</w:t>
      </w:r>
    </w:p>
    <w:p>
      <w:pPr>
        <w:numPr>
          <w:ilvl w:val="0"/>
          <w:numId w:val="1001"/>
        </w:numPr>
        <w:pStyle w:val="Compact"/>
      </w:pPr>
      <w:r>
        <w:rPr>
          <w:bCs/>
          <w:b/>
        </w:rPr>
        <w:t xml:space="preserve">Translation</w:t>
      </w:r>
      <w:r>
        <w:t xml:space="preserve">: Typically refers to the conversion of written texts from one language to another.</w:t>
      </w:r>
    </w:p>
    <w:p>
      <w:pPr>
        <w:numPr>
          <w:ilvl w:val="0"/>
          <w:numId w:val="1001"/>
        </w:numPr>
        <w:pStyle w:val="Compact"/>
      </w:pPr>
      <w:r>
        <w:rPr>
          <w:bCs/>
          <w:b/>
        </w:rPr>
        <w:t xml:space="preserve">Interpretation</w:t>
      </w:r>
      <w:r>
        <w:t xml:space="preserve">: Refers to the oral or sign-language conversion of spoken or signed messages from one language to another. In this reflection, both terms are acknowledged as distinct yet complementary aspects of linguistic mediation.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Translator and Interpreter in Turkey, Istanbul</dc:title>
  <dc:creator/>
  <dc:language>en</dc:language>
  <cp:keywords/>
  <dcterms:created xsi:type="dcterms:W3CDTF">2026-07-29T17:27:03Z</dcterms:created>
  <dcterms:modified xsi:type="dcterms:W3CDTF">2026-07-29T17:27:03Z</dcterms:modified>
</cp:coreProperties>
</file>

<file path=docProps/custom.xml><?xml version="1.0" encoding="utf-8"?>
<Properties xmlns="http://schemas.openxmlformats.org/officeDocument/2006/custom-properties" xmlns:vt="http://schemas.openxmlformats.org/officeDocument/2006/docPropsVTypes"/>
</file>