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663fec2cbf46191d46431f11a1d6f318d45a82"/>
    <w:p>
      <w:pPr>
        <w:pStyle w:val="Heading1"/>
      </w:pPr>
      <w:r>
        <w:t xml:space="preserve">Bridging Worlds in the Sun City: A Reflection on Translation and Interpretation in Miami</w:t>
      </w:r>
    </w:p>
    <w:p>
      <w:pPr>
        <w:pStyle w:val="FirstParagraph"/>
      </w:pPr>
      <w:r>
        <w:t xml:space="preserve">The city of Miami stands as a unique linguistic crossroads, a place where the boundaries between cultures are not merely crossed but continuously woven together. In this vibrant metropolis within the United States, specifically</w:t>
      </w:r>
      <w:r>
        <w:t xml:space="preserve"> </w:t>
      </w:r>
      <w:r>
        <w:rPr>
          <w:bCs/>
          <w:b/>
        </w:rPr>
        <w:t xml:space="preserve">Miami</w:t>
      </w:r>
      <w:r>
        <w:t xml:space="preserve">, the role of language professionals extends far beyond simple word substitution. This reflection paper explores the profound impact and complexity of being a</w:t>
      </w:r>
      <w:r>
        <w:t xml:space="preserve"> </w:t>
      </w:r>
      <w:r>
        <w:rPr>
          <w:bCs/>
          <w:b/>
        </w:rPr>
        <w:t xml:space="preserve">Translator Interpreter</w:t>
      </w:r>
      <w:r>
        <w:t xml:space="preserve"> </w:t>
      </w:r>
      <w:r>
        <w:t xml:space="preserve">in one of the most linguistically diverse cities in North America. It examines how this profession serves as both a bridge and a barrier, shaping social integration, legal equity, medical accuracy, and economic opportunity in</w:t>
      </w:r>
      <w:r>
        <w:t xml:space="preserve"> </w:t>
      </w:r>
      <w:r>
        <w:rPr>
          <w:bCs/>
          <w:b/>
        </w:rPr>
        <w:t xml:space="preserve">Miami</w:t>
      </w:r>
      <w:r>
        <w:t xml:space="preserve">.</w:t>
      </w:r>
    </w:p>
    <w:bookmarkStart w:id="20" w:name="the-unique-linguistic-landscape-of-miami"/>
    <w:p>
      <w:pPr>
        <w:pStyle w:val="Heading2"/>
      </w:pPr>
      <w:r>
        <w:t xml:space="preserve">The Unique Linguistic Landscape of Miami</w:t>
      </w:r>
    </w:p>
    <w:p>
      <w:pPr>
        <w:pStyle w:val="FirstParagraph"/>
      </w:pPr>
      <w:r>
        <w:t xml:space="preserve">To understand the necessity of professional</w:t>
      </w:r>
      <w:r>
        <w:t xml:space="preserve"> </w:t>
      </w:r>
      <w:r>
        <w:rPr>
          <w:bCs/>
          <w:b/>
        </w:rPr>
        <w:t xml:space="preserve">Translator Interpreter</w:t>
      </w:r>
      <w:r>
        <w:t xml:space="preserve"> </w:t>
      </w:r>
      <w:r>
        <w:t xml:space="preserve">services in</w:t>
      </w:r>
    </w:p>
    <w:p>
      <w:pPr>
        <w:pStyle w:val="BodyText"/>
      </w:pPr>
      <w:r>
        <w:t xml:space="preserve">Miami, one must first appreciate the city’s demographic reality. Often referred to as a "gateway to Latin America," Miami is home to a massive Hispanic population, with Spanish spoken by nearly half of its residents. However, the linguistic tapestry here is even more complex than mere bilingualism suggests. It includes Haitian Creole, Portuguese (due to significant Brazilian immigration), and numerous indigenous languages from Central and South America.</w:t>
      </w:r>
    </w:p>
    <w:p>
      <w:pPr>
        <w:pStyle w:val="BodyText"/>
      </w:pPr>
      <w:r>
        <w:t xml:space="preserve">This diversity means that in</w:t>
      </w:r>
      <w:r>
        <w:t xml:space="preserve"> </w:t>
      </w:r>
      <w:r>
        <w:rPr>
          <w:bCs/>
          <w:b/>
        </w:rPr>
        <w:t xml:space="preserve">Miami</w:t>
      </w:r>
      <w:r>
        <w:t xml:space="preserve">, a</w:t>
      </w:r>
    </w:p>
    <w:p>
      <w:pPr>
        <w:pStyle w:val="BodyText"/>
      </w:pPr>
      <w:r>
        <w:t xml:space="preserve">Translator Interpreter does not merely translate between English and Spanish. They navigate a multiverse of dialects, cultural nuances, and socio-economic contexts. The reflection here is on the weight of this responsibility: every word chosen has the potential to include or exclude individuals from essential services, justice systems, and healthcare networks.</w:t>
      </w:r>
    </w:p>
    <w:bookmarkEnd w:id="20"/>
    <w:bookmarkStart w:id="21" w:name="Xa362f313cbd02bc154392c36cc9bcf5e42aeed0"/>
    <w:p>
      <w:pPr>
        <w:pStyle w:val="Heading2"/>
      </w:pPr>
      <w:r>
        <w:t xml:space="preserve">The Dual Role: Translation versus Interpretation</w:t>
      </w:r>
    </w:p>
    <w:p>
      <w:pPr>
        <w:pStyle w:val="FirstParagraph"/>
      </w:pPr>
      <w:r>
        <w:t xml:space="preserve">In</w:t>
      </w:r>
      <w:r>
        <w:t xml:space="preserve"> </w:t>
      </w:r>
      <w:r>
        <w:rPr>
          <w:bCs/>
          <w:b/>
        </w:rPr>
        <w:t xml:space="preserve">Miami</w:t>
      </w:r>
      <w:r>
        <w:t xml:space="preserve">, the distinction between translation and interpretation is critical yet often blurred by those unfamiliar with the field. As a professional</w:t>
      </w:r>
    </w:p>
    <w:p>
      <w:pPr>
        <w:pStyle w:val="BodyText"/>
      </w:pPr>
      <w:r>
        <w:t xml:space="preserve">Translator Interpreter, one must constantly shift gears. Written translation deals with documents such as legal contracts, medical records, and academic transcripts. In this realm, accuracy is paramount to prevent legal loopholes or medical errors that could have lifelong consequences for clients in</w:t>
      </w:r>
      <w:r>
        <w:t xml:space="preserve"> </w:t>
      </w:r>
      <w:r>
        <w:rPr>
          <w:bCs/>
          <w:b/>
        </w:rPr>
        <w:t xml:space="preserve">Miami</w:t>
      </w:r>
      <w:r>
        <w:t xml:space="preserve">.</w:t>
      </w:r>
    </w:p>
    <w:p>
      <w:pPr>
        <w:pStyle w:val="BodyText"/>
      </w:pPr>
      <w:r>
        <w:t xml:space="preserve">Interpretation, conversely, happens in real-time. It occurs in courtrooms during immigration hearings—a common sight in</w:t>
      </w:r>
    </w:p>
    <w:p>
      <w:pPr>
        <w:pStyle w:val="BodyText"/>
      </w:pPr>
      <w:r>
        <w:t xml:space="preserve">Miami; it happens on hospital floors when explaining a diagnosis to a patient who speaks limited English; and it takes place in emergency rooms during crises. The reflection here centers on the cognitive load and emotional resilience required for interpretation. A</w:t>
      </w:r>
    </w:p>
    <w:p>
      <w:pPr>
        <w:pStyle w:val="BodyText"/>
      </w:pPr>
      <w:r>
        <w:t xml:space="preserve">Translator Interpreter in</w:t>
      </w:r>
    </w:p>
    <w:p>
      <w:pPr>
        <w:pStyle w:val="BodyText"/>
      </w:pPr>
      <w:r>
        <w:t xml:space="preserve">Miami must maintain perfect neutrality while simultaneously absorbing the stress, trauma, or urgency of the moment. They are not just conduits of language but witnesses to human vulnerability.</w:t>
      </w:r>
    </w:p>
    <w:bookmarkEnd w:id="21"/>
    <w:bookmarkStart w:id="22" w:name="cultural-competence-and-social-equity"/>
    <w:p>
      <w:pPr>
        <w:pStyle w:val="Heading2"/>
      </w:pPr>
      <w:r>
        <w:t xml:space="preserve">Cultural Competence and Social Equity</w:t>
      </w:r>
    </w:p>
    <w:p>
      <w:pPr>
        <w:pStyle w:val="FirstParagraph"/>
      </w:pPr>
      <w:r>
        <w:t xml:space="preserve">A critical aspect of this reflection is recognizing that language is inseparable from culture. A</w:t>
      </w:r>
    </w:p>
    <w:p>
      <w:pPr>
        <w:pStyle w:val="BodyText"/>
      </w:pPr>
      <w:r>
        <w:t xml:space="preserve">Translator Interpreter working in</w:t>
      </w:r>
      <w:r>
        <w:t xml:space="preserve"> </w:t>
      </w:r>
      <w:r>
        <w:rPr>
          <w:bCs/>
          <w:b/>
        </w:rPr>
        <w:t xml:space="preserve">Miami</w:t>
      </w:r>
      <w:r>
        <w:t xml:space="preserve"> </w:t>
      </w:r>
      <w:r>
        <w:t xml:space="preserve">must possess deep cultural competence. For instance, idioms, humor, and levels of formality vary drastically between a Cuban immigrant from the 1980s and a Venezuelan refugee arriving today. Misunderstanding these nuances can lead to severe miscommunication.</w:t>
      </w:r>
    </w:p>
    <w:p>
      <w:pPr>
        <w:pStyle w:val="BodyText"/>
      </w:pPr>
      <w:r>
        <w:t xml:space="preserve">In the context of</w:t>
      </w:r>
      <w:r>
        <w:t xml:space="preserve"> </w:t>
      </w:r>
      <w:r>
        <w:rPr>
          <w:bCs/>
          <w:b/>
        </w:rPr>
        <w:t xml:space="preserve">Miami</w:t>
      </w:r>
      <w:r>
        <w:t xml:space="preserve">, this role becomes an instrument of social equity. When non-English speakers are denied services due to language barriers, they become marginalized. Professional</w:t>
      </w:r>
    </w:p>
    <w:p>
      <w:pPr>
        <w:pStyle w:val="BodyText"/>
      </w:pPr>
      <w:r>
        <w:t xml:space="preserve">Translator Interpreter services ensure that access to justice, healthcare, and education is not contingent on one's ability to speak English fluently. This reflection highlights the ethical imperative of the profession: it is a tool for democratization in</w:t>
      </w:r>
      <w:r>
        <w:t xml:space="preserve"> </w:t>
      </w:r>
      <w:r>
        <w:rPr>
          <w:bCs/>
          <w:b/>
        </w:rPr>
        <w:t xml:space="preserve">Miami</w:t>
      </w:r>
      <w:r>
        <w:t xml:space="preserve">, ensuring that the rights guaranteed by the United States Constitution are accessible to all residents, regardless of their linguistic background.</w:t>
      </w:r>
    </w:p>
    <w:bookmarkEnd w:id="22"/>
    <w:bookmarkStart w:id="23" w:name="the-emotional-and-ethical-burden"/>
    <w:p>
      <w:pPr>
        <w:pStyle w:val="Heading2"/>
      </w:pPr>
      <w:r>
        <w:t xml:space="preserve">The Emotional and Ethical Burden</w:t>
      </w:r>
    </w:p>
    <w:p>
      <w:pPr>
        <w:pStyle w:val="FirstParagraph"/>
      </w:pPr>
      <w:r>
        <w:t xml:space="preserve">Reflecting on personal and professional experiences in</w:t>
      </w:r>
    </w:p>
    <w:p>
      <w:pPr>
        <w:pStyle w:val="BodyText"/>
      </w:pPr>
      <w:r>
        <w:t xml:space="preserve">Miami, it is evident that being a</w:t>
      </w:r>
    </w:p>
    <w:p>
      <w:pPr>
        <w:pStyle w:val="BodyText"/>
      </w:pPr>
      <w:r>
        <w:t xml:space="preserve">Translator Interpreter is emotionally taxing. Professionals frequently encounter cases involving domestic violence, asylum seekers fleeing persecution, or terminally ill patients. In these high-stakes environments in</w:t>
      </w:r>
    </w:p>
    <w:p>
      <w:pPr>
        <w:pStyle w:val="BodyText"/>
      </w:pPr>
      <w:r>
        <w:t xml:space="preserve">Miami, the interpreter must suppress personal emotions to provide an accurate rendering of what is being said.</w:t>
      </w:r>
    </w:p>
    <w:p>
      <w:pPr>
        <w:pStyle w:val="BodyText"/>
      </w:pPr>
      <w:r>
        <w:t xml:space="preserve">This ethical tightrope walking requires immense discipline. The temptation to "soften" bad news or "amplify" anger for clarity is strong, but a professional</w:t>
      </w:r>
      <w:r>
        <w:t xml:space="preserve"> </w:t>
      </w:r>
      <w:r>
        <w:rPr>
          <w:bCs/>
          <w:b/>
        </w:rPr>
        <w:t xml:space="preserve">Translator Interpreter</w:t>
      </w:r>
      <w:r>
        <w:t xml:space="preserve"> </w:t>
      </w:r>
      <w:r>
        <w:t xml:space="preserve">must resist these urges. The reflection here acknowledges the loneliness of the role; while intimately connected to others' stories, the interpreter remains an outsider looking in, bound by codes of confidentiality and neutrality.</w:t>
      </w:r>
    </w:p>
    <w:bookmarkEnd w:id="23"/>
    <w:bookmarkStart w:id="24" w:name="the-future-of-language-services-in-miami"/>
    <w:p>
      <w:pPr>
        <w:pStyle w:val="Heading2"/>
      </w:pPr>
      <w:r>
        <w:t xml:space="preserve">The Future of Language Services in Miami</w:t>
      </w:r>
    </w:p>
    <w:p>
      <w:pPr>
        <w:pStyle w:val="FirstParagraph"/>
      </w:pPr>
      <w:r>
        <w:t xml:space="preserve">As</w:t>
      </w:r>
    </w:p>
    <w:p>
      <w:pPr>
        <w:pStyle w:val="BodyText"/>
      </w:pPr>
      <w:r>
        <w:t xml:space="preserve">Miami continues to grow and diversify, the demand for skilled</w:t>
      </w:r>
      <w:r>
        <w:t xml:space="preserve"> </w:t>
      </w:r>
      <w:r>
        <w:rPr>
          <w:bCs/>
          <w:b/>
        </w:rPr>
        <w:t xml:space="preserve">Translator Interpreter</w:t>
      </w:r>
      <w:r>
        <w:t xml:space="preserve"> </w:t>
      </w:r>
      <w:r>
        <w:t xml:space="preserve">services will only increase. The integration of technology, such as AI translation tools, presents both opportunities and challenges. While technology can handle basic communication, it fails to capture the cultural subtleties and emotional tones that a human</w:t>
      </w:r>
    </w:p>
    <w:p>
      <w:pPr>
        <w:pStyle w:val="BodyText"/>
      </w:pPr>
      <w:r>
        <w:t xml:space="preserve">Translator Interpreter brings to interactions in</w:t>
      </w:r>
    </w:p>
    <w:p>
      <w:pPr>
        <w:pStyle w:val="BodyText"/>
      </w:pPr>
      <w:r>
        <w:t xml:space="preserve">Miami.</w:t>
      </w:r>
    </w:p>
    <w:p>
      <w:pPr>
        <w:pStyle w:val="BodyText"/>
      </w:pPr>
      <w:r>
        <w:t xml:space="preserve">The future relies on hybrid models where technology aids efficiency but human expertise ensures accuracy, empathy, and cultural relevance. For professionals in</w:t>
      </w:r>
      <w:r>
        <w:t xml:space="preserve"> </w:t>
      </w:r>
      <w:r>
        <w:rPr>
          <w:bCs/>
          <w:b/>
        </w:rPr>
        <w:t xml:space="preserve">Miami</w:t>
      </w:r>
      <w:r>
        <w:t xml:space="preserve">, this means continuous education not just in language skills, but in emerging technologies and specialized fields like legal or medical terminology.</w:t>
      </w:r>
    </w:p>
    <w:bookmarkEnd w:id="24"/>
    <w:bookmarkStart w:id="25" w:name="conclusion"/>
    <w:p>
      <w:pPr>
        <w:pStyle w:val="Heading2"/>
      </w:pPr>
      <w:r>
        <w:t xml:space="preserve">Conclusion</w:t>
      </w:r>
    </w:p>
    <w:p>
      <w:pPr>
        <w:pStyle w:val="FirstParagraph"/>
      </w:pPr>
      <w:r>
        <w:t xml:space="preserve">In conclusion, the role of a</w:t>
      </w:r>
    </w:p>
    <w:p>
      <w:pPr>
        <w:pStyle w:val="BodyText"/>
      </w:pPr>
      <w:r>
        <w:t xml:space="preserve">Translator Interpreter in</w:t>
      </w:r>
    </w:p>
    <w:p>
      <w:pPr>
        <w:pStyle w:val="BodyText"/>
      </w:pPr>
      <w:r>
        <w:t xml:space="preserve">Miami is far more than a linguistic service; it is a vital civic function. It facilitates the smooth functioning of one of the most dynamic cities in the United States. By bridging gaps between languages and cultures, these professionals enable integration, protect rights, and foster understanding.</w:t>
      </w:r>
    </w:p>
    <w:p>
      <w:pPr>
        <w:pStyle w:val="BodyText"/>
      </w:pPr>
      <w:r>
        <w:t xml:space="preserve">This reflection underscores that in</w:t>
      </w:r>
    </w:p>
    <w:p>
      <w:pPr>
        <w:pStyle w:val="BodyText"/>
      </w:pPr>
      <w:r>
        <w:t xml:space="preserve">Miami, words are not just symbols; they are keys to opportunity and justice. The dedication required to master this craft is immense, but the impact on community cohesion in</w:t>
      </w:r>
    </w:p>
    <w:p>
      <w:pPr>
        <w:pStyle w:val="BodyText"/>
      </w:pPr>
      <w:r>
        <w:t xml:space="preserve">Miami is immeasurable. As we look forward, recognizing and supporting these professionals ensures that the promise of inclusivity remains alive in the heart of South Florida.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2026-07-29T17:32:50Z</dcterms:created>
  <dcterms:modified xsi:type="dcterms:W3CDTF">2026-07-29T17:32:50Z</dcterms:modified>
</cp:coreProperties>
</file>

<file path=docProps/custom.xml><?xml version="1.0" encoding="utf-8"?>
<Properties xmlns="http://schemas.openxmlformats.org/officeDocument/2006/custom-properties" xmlns:vt="http://schemas.openxmlformats.org/officeDocument/2006/docPropsVTypes"/>
</file>