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a-journey-through-pedagogy-and-place"/>
    <w:p>
      <w:pPr>
        <w:pStyle w:val="Heading1"/>
      </w:pPr>
      <w:r>
        <w:t xml:space="preserve">A Journey Through Pedagogy and Place</w:t>
      </w:r>
    </w:p>
    <w:p>
      <w:pPr>
        <w:pStyle w:val="FirstParagraph"/>
      </w:pPr>
      <w:r>
        <w:rPr>
          <w:bCs/>
          <w:b/>
        </w:rPr>
        <w:t xml:space="preserve">Title:</w:t>
      </w:r>
      <w:r>
        <w:t xml:space="preserve"> </w:t>
      </w:r>
      <w:r>
        <w:t xml:space="preserve">Reflection Paper on the Role of a University Lecturer in Australia, Sydney</w:t>
      </w:r>
      <w:r>
        <w:br/>
      </w:r>
      <w:r>
        <w:rPr>
          <w:bCs/>
          <w:b/>
        </w:rPr>
        <w:t xml:space="preserve">Date:</w:t>
      </w:r>
      <w:r>
        <w:t xml:space="preserve"> </w:t>
      </w:r>
      <w:r>
        <w:t xml:space="preserve">May 2024</w:t>
      </w:r>
    </w:p>
    <w:bookmarkStart w:id="20" w:name="X2dc4c75494c70097e47de2412e9bb8b93e3eaee"/>
    <w:p>
      <w:pPr>
        <w:pStyle w:val="Heading2"/>
      </w:pPr>
      <w:r>
        <w:t xml:space="preserve">I. Introduction: The Intersection of Identity and Institution</w:t>
      </w:r>
    </w:p>
    <w:p>
      <w:pPr>
        <w:pStyle w:val="FirstParagraph"/>
      </w:pPr>
      <w:r>
        <w:t xml:space="preserve">The decision to pursue a career as a university lecturer is rarely made in isolation; it is deeply intertwined with the geographical and cultural context in which one chooses to teach. For me, this journey has culminated in Sydney, Australia—a city that serves not merely as a backdrop but as an active participant in shaping my pedagogical philosophy and professional identity. This reflection paper seeks to explore the multifaceted experience of being a university lecturer within the specific academic landscape of Australia, with a particular focus on the vibrant, cosmopolitan environment of Sydney. It is an examination of how location influences teaching practice, research output, and interpersonal dynamics in higher education.</w:t>
      </w:r>
    </w:p>
    <w:bookmarkEnd w:id="20"/>
    <w:bookmarkStart w:id="21" w:name="Xc35a6c1c731a205a062a95700619221b778993b"/>
    <w:p>
      <w:pPr>
        <w:pStyle w:val="Heading2"/>
      </w:pPr>
      <w:r>
        <w:t xml:space="preserve">II. The Academic Landscape: Teaching as Transformation</w:t>
      </w:r>
    </w:p>
    <w:p>
      <w:pPr>
        <w:pStyle w:val="FirstParagraph"/>
      </w:pPr>
      <w:r>
        <w:t xml:space="preserve">In the role of a university lecturer, one must constantly navigate the delicate balance between rigorous academic standards and accessible pedagogy. In Australia, there is a distinct emphasis on student-centric learning that differs from traditional hierarchical models seen in other parts of the world. As a lecturer here, I have observed that students expect dialogue rather than monologue. The classroom is not a place where knowledge is deposited into empty vessels; it is a collaborative space where critical thinking is cultivated through debate, inquiry, and practical application.</w:t>
      </w:r>
    </w:p>
    <w:p>
      <w:pPr>
        <w:pStyle w:val="BodyText"/>
      </w:pPr>
      <w:r>
        <w:t xml:space="preserve">Reflecting on my own teaching practice in Sydney, I have had to adapt my methods to accommodate this dynamic. The Australian approach values authenticity and egalitarianism. This cultural nuance requires a lecturer to be less of an authoritarian figure and more of a facilitator or mentor. I have found that acknowledging the diverse backgrounds of students—both domestic and international—is crucial for creating an inclusive learning environment. In Sydney, where the student body is exceptionally multicultural, this task is both challenging and rewarding. It forces me to constantly examine my own biases and ensure that my curriculum reflects a global perspective rather than a localized one.</w:t>
      </w:r>
    </w:p>
    <w:bookmarkEnd w:id="21"/>
    <w:bookmarkStart w:id="22" w:name="X5dbffcf11a880ec538bac49cd20d451cecd926e"/>
    <w:p>
      <w:pPr>
        <w:pStyle w:val="Heading2"/>
      </w:pPr>
      <w:r>
        <w:t xml:space="preserve">III. The Context of Place: Sydney as an Academic Hub</w:t>
      </w:r>
    </w:p>
    <w:p>
      <w:pPr>
        <w:pStyle w:val="FirstParagraph"/>
      </w:pPr>
      <w:r>
        <w:t xml:space="preserve">Sydney is more than just the largest city in Australia; it is a global node of knowledge, innovation, and culture. Its geography, perched between the harbor and the mountains, mirrors its intellectual landscape—open to horizons yet grounded in history. For a university lecturer working in this city, being part of Sydney’s ecosystem means engaging with institutions that are globally ranked but locally rooted.</w:t>
      </w:r>
    </w:p>
    <w:p>
      <w:pPr>
        <w:pStyle w:val="BodyText"/>
      </w:pPr>
      <w:r>
        <w:t xml:space="preserve">The environment of Sydney influences research and teaching alike. The city’s strong connections to Asia-Pacific markets, its vibrant arts scene, and its progressive social policies provide rich case studies and real-world contexts for academic inquiry. When I teach in Sydney, the city itself becomes part of the curriculum. Whether discussing urban planning, environmental sustainability given its coastal location, or cultural studies related to Indigenous Australian histories (Eora Nation), the context is immediate and tangible. This proximity to lived experience allows for a depth of teaching that is difficult to replicate in more isolated academic settings.</w:t>
      </w:r>
    </w:p>
    <w:bookmarkEnd w:id="22"/>
    <w:bookmarkStart w:id="23" w:name="X2690148c581abccc7d99b4720fe20094361d60f"/>
    <w:p>
      <w:pPr>
        <w:pStyle w:val="Heading2"/>
      </w:pPr>
      <w:r>
        <w:t xml:space="preserve">IV. Challenges and Resilience: The Modern Lecturer’s Burden</w:t>
      </w:r>
    </w:p>
    <w:p>
      <w:pPr>
        <w:pStyle w:val="FirstParagraph"/>
      </w:pPr>
      <w:r>
        <w:t xml:space="preserve">Navigating the role of a university lecturer today is fraught with challenges, many of which are amplified by the specific pressures faced in Australia. The commercialization of higher education means that lecturers often juggle heavy teaching loads with the pressure to secure research grants and publish frequently. In Sydney’s competitive academic market, this pressure can be intense.</w:t>
      </w:r>
    </w:p>
    <w:p>
      <w:pPr>
        <w:pStyle w:val="BodyText"/>
      </w:pPr>
      <w:r>
        <w:t xml:space="preserve">Furthermore, there is the ongoing responsibility to address decolonization in the curriculum and to engage meaningfully with Indigenous knowledge systems. As a lecturer in Australia, I am acutely aware of the historical marginalization of Aboriginal and Torres Strait Islander peoples. My role extends beyond delivering content; it involves actively working to integrate Indigenous perspectives into my courses respectfully and accurately. This requires humility, continuous learning, and often uncomfortable self-reflection on the part of both the lecturer and the student.</w:t>
      </w:r>
    </w:p>
    <w:bookmarkEnd w:id="23"/>
    <w:bookmarkStart w:id="24" w:name="Xc911d7b7bf9b8952e1d3ff2f895ce47fd21d115"/>
    <w:p>
      <w:pPr>
        <w:pStyle w:val="Heading2"/>
      </w:pPr>
      <w:r>
        <w:t xml:space="preserve">V. Conclusion: Embracing Complexity in a Global City</w:t>
      </w:r>
    </w:p>
    <w:p>
      <w:pPr>
        <w:pStyle w:val="FirstParagraph"/>
      </w:pPr>
      <w:r>
        <w:t xml:space="preserve">In conclusion, my experience as a university lecturer in Sydney has been one of profound growth and complex adaptation. It has taught me that teaching is not merely an act of transmission but a relational practice deeply influenced by place and culture. The identity of the lecturer is fluid, shaped by the students they teach, the colleagues they collaborate with, and the city in which they reside.</w:t>
      </w:r>
    </w:p>
    <w:p>
      <w:pPr>
        <w:pStyle w:val="BodyText"/>
      </w:pPr>
      <w:r>
        <w:t xml:space="preserve">Sydney offers a unique laboratory for academic life. Its diversity challenges me to be more inclusive; its vibrancy inspires me to be more innovative; and its history demands that I be more reflective. As I continue my journey in this role, I remain committed to the belief that education is a transformative power. By embracing the specificities of teaching in Australia and living within the dynamic context of Sydney, I hope to contribute not only to the intellectual development of my students but also to the broader academic community’s understanding of how place and pedagogy intersect. The life of a university lecturer here is demanding, but it is also deeply fulfilling, offering endless opportunities for discovery—for both the educator and the taught.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file>