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University</w:t>
      </w:r>
      <w:r>
        <w:t xml:space="preserve"> </w:t>
      </w:r>
      <w:r>
        <w:t xml:space="preserve">Lecturer</w:t>
      </w:r>
      <w:r>
        <w:t xml:space="preserve"> </w:t>
      </w:r>
      <w:r>
        <w:t xml:space="preserve">Experience</w:t>
      </w:r>
      <w:r>
        <w:t xml:space="preserve"> </w:t>
      </w:r>
      <w:r>
        <w:t xml:space="preserve">in</w:t>
      </w:r>
      <w:r>
        <w:t xml:space="preserve"> </w:t>
      </w:r>
      <w:r>
        <w:t xml:space="preserve">China</w:t>
      </w:r>
      <w:r>
        <w:t xml:space="preserve"> </w:t>
      </w:r>
      <w:r>
        <w:t xml:space="preserve">Beijing</w:t>
      </w:r>
    </w:p>
    <w:bookmarkStart w:id="25" w:name="X0a72cc2704801e5ec6f852500f26f61bd0ee0d8"/>
    <w:p>
      <w:pPr>
        <w:pStyle w:val="Heading1"/>
      </w:pPr>
      <w:r>
        <w:t xml:space="preserve">Bridging Continents, Transforming Minds</w:t>
      </w:r>
      <w:r>
        <w:br/>
      </w:r>
      <w:r>
        <w:t xml:space="preserve">A Reflection on Being a University Lecturer in China Beijing</w:t>
      </w:r>
    </w:p>
    <w:p>
      <w:pPr>
        <w:pStyle w:val="FirstParagraph"/>
      </w:pPr>
      <w:r>
        <w:rPr>
          <w:bCs/>
          <w:b/>
        </w:rPr>
        <w:t xml:space="preserve">Date:</w:t>
      </w:r>
      <w:r>
        <w:t xml:space="preserve"> </w:t>
      </w:r>
      <w:r>
        <w:t xml:space="preserve">October 24, 2023</w:t>
      </w:r>
      <w:r>
        <w:br/>
      </w:r>
      <w:r>
        <w:rPr>
          <w:bCs/>
          <w:b/>
        </w:rPr>
        <w:t xml:space="preserve">Status:</w:t>
      </w:r>
    </w:p>
    <w:p>
      <w:pPr>
        <w:pStyle w:val="BodyText"/>
      </w:pPr>
      <w:r>
        <w:t xml:space="preserve">This reflection paper serves as a comprehensive examination of my professional journey and personal growth over the past two academic years. The primary focus of this document is to analyze the multifaceted role of a</w:t>
      </w:r>
      <w:r>
        <w:t xml:space="preserve"> </w:t>
      </w:r>
      <w:r>
        <w:rPr>
          <w:iCs/>
          <w:i/>
        </w:rPr>
        <w:t xml:space="preserve">University Lecturer</w:t>
      </w:r>
      <w:r>
        <w:t xml:space="preserve"> </w:t>
      </w:r>
      <w:r>
        <w:t xml:space="preserve">within the unique educational ecosystem of</w:t>
      </w:r>
      <w:r>
        <w:t xml:space="preserve"> </w:t>
      </w:r>
      <w:r>
        <w:rPr>
          <w:iCs/>
          <w:i/>
        </w:rPr>
        <w:t xml:space="preserve">China Beijing</w:t>
      </w:r>
      <w:r>
        <w:t xml:space="preserve">. This experience has not merely been an assignment; it has been a profound cultural and pedagogical immersion that has reshaped my understanding of academia, cross-cultural communication, and global citizenship. By exploring the dynamics of teaching in one of Asia’s most dynamic metropolitan centers, this paper aims to highlight the challenges faced, the insights gained, and the transformative impact on both students and faculty.</w:t>
      </w:r>
    </w:p>
    <w:bookmarkStart w:id="20" w:name="X4bc0424fbe387a5194062be38adf1fb43d11c25"/>
    <w:p>
      <w:pPr>
        <w:pStyle w:val="Heading2"/>
      </w:pPr>
      <w:r>
        <w:t xml:space="preserve">The Context: Education in Modern China Beijing</w:t>
      </w:r>
    </w:p>
    <w:p>
      <w:pPr>
        <w:pStyle w:val="FirstParagraph"/>
      </w:pPr>
      <w:r>
        <w:t xml:space="preserve">To understand the role of a</w:t>
      </w:r>
      <w:r>
        <w:t xml:space="preserve"> </w:t>
      </w:r>
      <w:r>
        <w:rPr>
          <w:iCs/>
          <w:i/>
        </w:rPr>
        <w:t xml:space="preserve">University Lecturer</w:t>
      </w:r>
      <w:r>
        <w:t xml:space="preserve">, one must first appreciate the environment in which they operate.</w:t>
      </w:r>
      <w:r>
        <w:t xml:space="preserve"> </w:t>
      </w:r>
      <w:r>
        <w:rPr>
          <w:iCs/>
          <w:i/>
        </w:rPr>
        <w:t xml:space="preserve">China Beijing</w:t>
      </w:r>
      <w:r>
        <w:t xml:space="preserve">, as a global capital of culture, politics, and increasingly, innovation and technology, presents a high-pressure yet highly rewarding academic setting. The universities here are not isolated ivory towers but are deeply integrated into the societal fabric of China’s rapid modernization. Students in</w:t>
      </w:r>
      <w:r>
        <w:t xml:space="preserve"> </w:t>
      </w:r>
      <w:r>
        <w:rPr>
          <w:iCs/>
          <w:i/>
        </w:rPr>
        <w:t xml:space="preserve">China Beijing</w:t>
      </w:r>
      <w:r>
        <w:t xml:space="preserve"> </w:t>
      </w:r>
      <w:r>
        <w:t xml:space="preserve">come from diverse backgrounds across the nation and beyond, often carrying immense pressure to succeed in a competitive job market.</w:t>
      </w:r>
    </w:p>
    <w:p>
      <w:pPr>
        <w:pStyle w:val="BodyText"/>
      </w:pPr>
      <w:r>
        <w:t xml:space="preserve">The educational philosophy in this region is traditionally rooted in respect for authority and rote memorization; however, it is rapidly evolving. As a</w:t>
      </w:r>
      <w:r>
        <w:t xml:space="preserve"> </w:t>
      </w:r>
      <w:r>
        <w:rPr>
          <w:iCs/>
          <w:i/>
        </w:rPr>
        <w:t xml:space="preserve">University Lecturer</w:t>
      </w:r>
      <w:r>
        <w:t xml:space="preserve">, I observed a significant shift towards critical thinking, creativity, and practical application of knowledge. This transition creates a complex dynamic where students are eager yet cautious about participating in open debate or challenging established viewpoints. Understanding this nuance is the first step toward effective teaching in</w:t>
      </w:r>
      <w:r>
        <w:t xml:space="preserve"> </w:t>
      </w:r>
      <w:r>
        <w:rPr>
          <w:iCs/>
          <w:i/>
        </w:rPr>
        <w:t xml:space="preserve">China Beijing</w:t>
      </w:r>
      <w:r>
        <w:t xml:space="preserve">.</w:t>
      </w:r>
    </w:p>
    <w:bookmarkEnd w:id="20"/>
    <w:bookmarkStart w:id="21" w:name="Xd621f8f44ebca19af37174c27a20493285434d7"/>
    <w:p>
      <w:pPr>
        <w:pStyle w:val="Heading2"/>
      </w:pPr>
      <w:r>
        <w:t xml:space="preserve">The Role of the University Lecturer: Beyond Knowledge Transfer</w:t>
      </w:r>
    </w:p>
    <w:p>
      <w:pPr>
        <w:pStyle w:val="FirstParagraph"/>
      </w:pPr>
      <w:r>
        <w:t xml:space="preserve">The traditional definition of a</w:t>
      </w:r>
      <w:r>
        <w:t xml:space="preserve"> </w:t>
      </w:r>
      <w:r>
        <w:rPr>
          <w:iCs/>
          <w:i/>
        </w:rPr>
        <w:t xml:space="preserve">University Lecturer</w:t>
      </w:r>
      <w:r>
        <w:t xml:space="preserve"> </w:t>
      </w:r>
      <w:r>
        <w:t xml:space="preserve">as a mere transmitter of information is obsolete, particularly in an institution located in</w:t>
      </w:r>
      <w:r>
        <w:t xml:space="preserve"> </w:t>
      </w:r>
      <w:r>
        <w:rPr>
          <w:iCs/>
          <w:i/>
        </w:rPr>
        <w:t xml:space="preserve">China Beijing</w:t>
      </w:r>
      <w:r>
        <w:t xml:space="preserve">. Here, the lecturer acts as a mentor, a cultural bridge-builder, and sometimes even an interpreter of global perspectives. My role extended far beyond delivering lectures; it involved facilitating cross-cultural dialogues and encouraging students to navigate the complexities of globalization.</w:t>
      </w:r>
    </w:p>
    <w:p>
      <w:pPr>
        <w:pStyle w:val="BodyText"/>
      </w:pPr>
      <w:r>
        <w:t xml:space="preserve">One of the most significant aspects of being a</w:t>
      </w:r>
      <w:r>
        <w:t xml:space="preserve"> </w:t>
      </w:r>
      <w:r>
        <w:rPr>
          <w:iCs/>
          <w:i/>
        </w:rPr>
        <w:t xml:space="preserve">University Lecturer</w:t>
      </w:r>
      <w:r>
        <w:t xml:space="preserve"> </w:t>
      </w:r>
      <w:r>
        <w:t xml:space="preserve">in this context was managing language barriers without compromising academic rigor. While English proficiency is high among graduate students in top-tier universities, undergraduate levels vary. This required adapting my teaching materials to be more visually engaging and interactive, ensuring that content delivery was inclusive. I learned to employ scaffolding techniques, breaking down complex theories into digestible components while maintaining intellectual depth.</w:t>
      </w:r>
    </w:p>
    <w:p>
      <w:pPr>
        <w:pStyle w:val="BodyText"/>
      </w:pPr>
      <w:r>
        <w:t xml:space="preserve">Furthermore, the role demanded a sensitivity to hierarchical social structures. In many Western academic contexts, students feel comfortable challenging professors openly. In</w:t>
      </w:r>
      <w:r>
        <w:t xml:space="preserve"> </w:t>
      </w:r>
      <w:r>
        <w:rPr>
          <w:iCs/>
          <w:i/>
        </w:rPr>
        <w:t xml:space="preserve">China Beijing</w:t>
      </w:r>
      <w:r>
        <w:t xml:space="preserve">, this interaction is more nuanced. As a</w:t>
      </w:r>
      <w:r>
        <w:t xml:space="preserve"> </w:t>
      </w:r>
      <w:r>
        <w:rPr>
          <w:iCs/>
          <w:i/>
        </w:rPr>
        <w:t xml:space="preserve">University Lecturer</w:t>
      </w:r>
      <w:r>
        <w:t xml:space="preserve">, I had to create safe spaces for inquiry where students felt respected but empowered to voice dissenting opinions. This required building trust over time, often through informal interactions outside the classroom, such as coffee meetings or cultural outings.</w:t>
      </w:r>
    </w:p>
    <w:bookmarkEnd w:id="21"/>
    <w:bookmarkStart w:id="22" w:name="X29f1d79025692561f872d7160a96c1d2c91adb3"/>
    <w:p>
      <w:pPr>
        <w:pStyle w:val="Heading2"/>
      </w:pPr>
      <w:r>
        <w:t xml:space="preserve">Cultural Immersion and Professional Adaptation</w:t>
      </w:r>
    </w:p>
    <w:p>
      <w:pPr>
        <w:pStyle w:val="FirstParagraph"/>
      </w:pPr>
      <w:r>
        <w:t xml:space="preserve">Living and working in</w:t>
      </w:r>
      <w:r>
        <w:t xml:space="preserve"> </w:t>
      </w:r>
      <w:r>
        <w:rPr>
          <w:iCs/>
          <w:i/>
        </w:rPr>
        <w:t xml:space="preserve">China Beijing</w:t>
      </w:r>
      <w:r>
        <w:t xml:space="preserve"> </w:t>
      </w:r>
      <w:r>
        <w:t xml:space="preserve">offered an unparalleled opportunity for professional adaptation. The city itself is a marvel of contrasts, where ancient hutongs sit alongside futuristic skyscrapers. This duality mirrored the educational experience: respecting tradition while embracing modernity.</w:t>
      </w:r>
    </w:p>
    <w:p>
      <w:pPr>
        <w:pStyle w:val="BodyText"/>
      </w:pPr>
      <w:r>
        <w:t xml:space="preserve">Culturally, I learned that relationships (</w:t>
      </w:r>
      <w:r>
        <w:rPr>
          <w:iCs/>
          <w:i/>
        </w:rPr>
        <w:t xml:space="preserve">Guanxi</w:t>
      </w:r>
      <w:r>
        <w:t xml:space="preserve">) are paramount in Chinese society. As a</w:t>
      </w:r>
      <w:r>
        <w:t xml:space="preserve"> </w:t>
      </w:r>
      <w:r>
        <w:rPr>
          <w:iCs/>
          <w:i/>
        </w:rPr>
        <w:t xml:space="preserve">University Lecturer</w:t>
      </w:r>
      <w:r>
        <w:t xml:space="preserve">, building strong personal connections with students and colleagues was not just a social courtesy but a professional necessity. These relationships fostered an environment of mutual respect and support, which significantly enhanced the learning experience. For instance, understanding local festivals such as the Spring Festival or Mid-Autumn Festival allowed me to integrate cultural celebrations into my curriculum, making lessons more relatable and engaging for students in</w:t>
      </w:r>
      <w:r>
        <w:t xml:space="preserve"> </w:t>
      </w:r>
      <w:r>
        <w:rPr>
          <w:iCs/>
          <w:i/>
        </w:rPr>
        <w:t xml:space="preserve">China Beijing</w:t>
      </w:r>
      <w:r>
        <w:t xml:space="preserve">.</w:t>
      </w:r>
    </w:p>
    <w:p>
      <w:pPr>
        <w:pStyle w:val="BodyText"/>
      </w:pPr>
      <w:r>
        <w:t xml:space="preserve">Additionally, the pace of life in</w:t>
      </w:r>
      <w:r>
        <w:t xml:space="preserve"> </w:t>
      </w:r>
      <w:r>
        <w:rPr>
          <w:iCs/>
          <w:i/>
        </w:rPr>
        <w:t xml:space="preserve">China Beijing</w:t>
      </w:r>
      <w:r>
        <w:t xml:space="preserve">, driven by technological integration and digital convenience, influenced how I approached administrative tasks. The reliance on digital platforms for communication and resource sharing meant that I had to become proficient with local tools, further integrating me into the daily rhythm of university life here.</w:t>
      </w:r>
    </w:p>
    <w:bookmarkEnd w:id="22"/>
    <w:bookmarkStart w:id="23" w:name="challenges-and-solutions"/>
    <w:p>
      <w:pPr>
        <w:pStyle w:val="Heading2"/>
      </w:pPr>
      <w:r>
        <w:t xml:space="preserve">Challenges and Solutions</w:t>
      </w:r>
    </w:p>
    <w:p>
      <w:pPr>
        <w:pStyle w:val="FirstParagraph"/>
      </w:pPr>
      <w:r>
        <w:t xml:space="preserve">The journey was not without its challenges. One major hurdle was the difference in educational expectations. Students in</w:t>
      </w:r>
      <w:r>
        <w:t xml:space="preserve"> </w:t>
      </w:r>
      <w:r>
        <w:rPr>
          <w:iCs/>
          <w:i/>
        </w:rPr>
        <w:t xml:space="preserve">China Beijing</w:t>
      </w:r>
    </w:p>
    <w:p>
      <w:pPr>
        <w:pStyle w:val="BodyText"/>
      </w:pPr>
      <w:r>
        <w:t xml:space="preserve">To address this, I implemented case-study-based learning modules that mirrored real-world scenarios found in the bustling business environment of</w:t>
      </w:r>
      <w:r>
        <w:t xml:space="preserve"> </w:t>
      </w:r>
      <w:r>
        <w:rPr>
          <w:iCs/>
          <w:i/>
        </w:rPr>
        <w:t xml:space="preserve">China Beijing</w:t>
      </w:r>
      <w:r>
        <w:t xml:space="preserve">. By connecting academic theory to tangible outcomes in the local market, students saw the immediate relevance of critical thinking. This approach transformed their engagement levels, turning passive listeners into active participants.</w:t>
      </w:r>
    </w:p>
    <w:p>
      <w:pPr>
        <w:pStyle w:val="BodyText"/>
      </w:pPr>
      <w:r>
        <w:t xml:space="preserve">Another challenge was navigating cultural misunderstandings. Small gestures or comments that were benign in my home country could be misinterpreted here. As a</w:t>
      </w:r>
      <w:r>
        <w:t xml:space="preserve"> </w:t>
      </w:r>
      <w:r>
        <w:rPr>
          <w:iCs/>
          <w:i/>
        </w:rPr>
        <w:t xml:space="preserve">University Lecturer</w:t>
      </w:r>
      <w:r>
        <w:t xml:space="preserve">, I had to remain hyper-aware of non-verbal communication and context. Regular feedback loops with students helped clarify any misconceptions, turning potential conflicts into learning opportunities.</w:t>
      </w:r>
    </w:p>
    <w:bookmarkEnd w:id="23"/>
    <w:bookmarkStart w:id="24" w:name="Xc213ae3b16ffa3f453cb3b2b74f738454189dca"/>
    <w:p>
      <w:pPr>
        <w:pStyle w:val="Heading2"/>
      </w:pPr>
      <w:r>
        <w:t xml:space="preserve">Conclusion: A Global Perspective for a Local Impact</w:t>
      </w:r>
    </w:p>
    <w:p>
      <w:pPr>
        <w:pStyle w:val="FirstParagraph"/>
      </w:pPr>
      <w:r>
        <w:t xml:space="preserve">In conclusion, the experience of being a</w:t>
      </w:r>
      <w:r>
        <w:t xml:space="preserve"> </w:t>
      </w:r>
      <w:r>
        <w:rPr>
          <w:iCs/>
          <w:i/>
        </w:rPr>
        <w:t xml:space="preserve">University Lecturer</w:t>
      </w:r>
      <w:r>
        <w:t xml:space="preserve"> </w:t>
      </w:r>
      <w:r>
        <w:t xml:space="preserve">in</w:t>
      </w:r>
      <w:r>
        <w:t xml:space="preserve"> </w:t>
      </w:r>
      <w:r>
        <w:rPr>
          <w:iCs/>
          <w:i/>
        </w:rPr>
        <w:t xml:space="preserve">China BeijingChina Beijing</w:t>
      </w:r>
    </w:p>
    <w:p>
      <w:pPr>
        <w:pStyle w:val="BodyText"/>
      </w:pPr>
      <w:r>
        <w:t xml:space="preserve">This reflection underscores that effective teaching is not one-size-fits-all. It requires adaptability, empathy, and a willingness to learn from those we teach. As I move forward in my career, the insights gained from this period in</w:t>
      </w:r>
    </w:p>
    <w:p>
      <w:pPr>
        <w:pStyle w:val="BodyText"/>
      </w:pPr>
      <w:r>
        <w:t xml:space="preserve">China BeijingUniversity Lecturer. I leave with a profound respect for the resilience and ambition of Chinese students and colleagues, and with a renewed commitment to fostering global collaboration through education.</w:t>
      </w:r>
    </w:p>
    <w:p>
      <w:pPr>
        <w:pStyle w:val="BodyText"/>
      </w:pPr>
      <w:r>
        <w:rPr>
          <w:bCs/>
          <w:b/>
        </w:rPr>
        <w:t xml:space="preserve">Final Thought:</w:t>
      </w:r>
      <w:r>
        <w:t xml:space="preserve"> </w:t>
      </w:r>
      <w:r>
        <w:t xml:space="preserve">The intersection of being a</w:t>
      </w:r>
    </w:p>
    <w:p>
      <w:pPr>
        <w:pStyle w:val="BodyText"/>
      </w:pPr>
      <w:r>
        <w:t xml:space="preserve">University LecturerChina Beijing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University Lecturer Experience in China Beijing</dc:title>
  <dc:creator/>
  <dc:language>en</dc:language>
  <cp:keywords/>
  <dcterms:created xsi:type="dcterms:W3CDTF">2026-07-29T17:59:45Z</dcterms:created>
  <dcterms:modified xsi:type="dcterms:W3CDTF">2026-07-29T17:59:45Z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