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1d2ae709ff74b580abf21c991bfcdf70ff3e3e"/>
    <w:p>
      <w:pPr>
        <w:pStyle w:val="Heading1"/>
      </w:pPr>
      <w:r>
        <w:rPr>
          <w:bCs/>
          <w:b/>
        </w:rPr>
        <w:t xml:space="preserve">A Reflection Paper on the Role of a University Lecturer in China Guangzhou</w:t>
      </w:r>
    </w:p>
    <w:p>
      <w:pPr>
        <w:pStyle w:val="FirstParagraph"/>
      </w:pPr>
      <w:r>
        <w:t xml:space="preserve">The decision to embark on a career as a University Lecturer in China Guangzhou represents far more than a simple professional transition; it is an immersion into one of the most dynamic, complex, and rapidly evolving educational ecosystems in the world. As I reflect upon this journey, the interplay between academic rigor, cultural adaptation, and personal growth becomes evident. The experience of being a University Lecturer in China Guangzhou is not merely about delivering content; it is about navigating a unique intersection of Eastern philosophy and Western pedagogical practices within a city that serves as both an economic powerhouse and a cultural melting pot. This reflection paper aims to explore the multifaceted nature of this role, examining the challenges faced, the insights gained, and the profound impact this experience has had on my professional identity.</w:t>
      </w:r>
    </w:p>
    <w:p>
      <w:pPr>
        <w:pStyle w:val="BodyText"/>
      </w:pPr>
      <w:r>
        <w:t xml:space="preserve">To understand the significance of being a University Lecturer in China Guangzhou, one must first appreciate the context of Guangzhou itself. Known historically as Canton, this city is one of China’s oldest trading ports and remains a vital hub for international commerce. For an educator, working in such an environment provides a unique backdrop where tradition meets modernity at full speed. The university setting here is not isolated from the city’s vibrancy; rather, it is deeply integrated into its fabric. As a lecturer, I found that my classroom often felt like a microcosm of Guangzhou itself: diverse, energetic, and constantly shifting. This context influenced my teaching style significantly. In Western academic traditions, there is often an emphasis on individual critical thinking and debate from the very beginning of one’s education. However in Guangzhou I observed that students had been conditioned in secondary schools to respect authority and absorb knowledge passively a hallmark of many East Asian educational systems.</w:t>
      </w:r>
    </w:p>
    <w:p>
      <w:pPr>
        <w:pStyle w:val="BodyText"/>
      </w:pPr>
      <w:r>
        <w:t xml:space="preserve">Therefore the initial phase of my tenure as a University Lecturer was characterized by a period of significant adaptation. The challenge lay not in mastering the subject matter which is typically where expatriate educators focus their energy but rather in bridging the cultural gap in communication and expectation. Students were polite and attentive but hesitant to speak up, contradict peers, or challenge established ideas openly. This required me to reevaluate my pedagogical approach. I had to learn how to create a safe space for intellectual risk-taking without undermining the respect that is so deeply ingrained in Chinese culture. This was not about changing their values but rather about expanding their academic toolkit.</w:t>
      </w:r>
    </w:p>
    <w:p>
      <w:pPr>
        <w:pStyle w:val="BodyText"/>
      </w:pPr>
      <w:r>
        <w:t xml:space="preserve">One of the most profound realizations during this process was the importance of building</w:t>
      </w:r>
      <w:r>
        <w:t xml:space="preserve"> </w:t>
      </w:r>
      <w:r>
        <w:rPr>
          <w:iCs/>
          <w:i/>
        </w:rPr>
        <w:t xml:space="preserve">Guanxi</w:t>
      </w:r>
      <w:r>
        <w:t xml:space="preserve">, or interpersonal relationships, within an academic context. In Guangzhou, as in much of China personal trust and mutual obligation play crucial roles in social and professional interactions. For a University Lecturer success is not measured solely by syllabus completion but by the depth of connection with students. I learned that spending time outside the classroom chatting about life food or family matters was just as important for student engagement as delivering a flawless lecture. These informal interactions broke down barriers and allowed for more meaningful classroom discussions later on. This cultural nuance transformed my understanding of what it means to be an educator; it shifted the focus from transactional knowledge transfer to relational mentorship.</w:t>
      </w:r>
    </w:p>
    <w:p>
      <w:pPr>
        <w:pStyle w:val="BodyText"/>
      </w:pPr>
      <w:r>
        <w:t xml:space="preserve">Furthermore the experience of living and working in China Guangzhou has had a profound impact on my global perspective as a University Lecturer. The city’s cosmopolitan nature, with its mix of traditional Cantonese culture, northern Chinese influences due to migration for work and study and international expatriate communities provides a rich tapestry for interdisciplinary learning. In my courses I often integrated case studies that highlighted the economic rise of the Pearl River Delta offering students real world applications of theoretical concepts. This relevance was highly valued by students who saw the direct connection between their studies and their future careers in one of China’s most prosperous regions.</w:t>
      </w:r>
    </w:p>
    <w:p>
      <w:pPr>
        <w:pStyle w:val="BodyText"/>
      </w:pPr>
      <w:r>
        <w:t xml:space="preserve">However this role also presented distinct challenges. The administrative structures in Chinese universities can be hierarchical and bureaucratic, which sometimes clashed with the more flexible expectations of Western academic freedom. As a lecturer I had to navigate these systems with patience and diplomacy. Additionally the language barrier posed ongoing difficulties despite my efforts to learn Mandarin many nuances of academic discourse were lost or misunderstood initially. This reinforced the importance of visual aids clear communication and often repeating key concepts in different ways to ensure comprehension.</w:t>
      </w:r>
    </w:p>
    <w:p>
      <w:pPr>
        <w:pStyle w:val="BodyText"/>
      </w:pPr>
      <w:r>
        <w:t xml:space="preserve">Despite these hurdles the rewards have been immense. The intellectual curiosity displayed by students in Guangzhou is palpable. They are eager to learn English not just as a language but as a window to global opportunities. Watching them transform from shy listeners into confident speakers and critical thinkers has been the greatest professional satisfaction I could imagine. It reminded me that education is fundamentally about empowerment and that culture does not dictate potential.</w:t>
      </w:r>
    </w:p>
    <w:p>
      <w:pPr>
        <w:pStyle w:val="BodyText"/>
      </w:pPr>
      <w:r>
        <w:t xml:space="preserve">In conclusion my tenure as a University Lecturer in China Guangzhou has been a transformative experience that reshaped my understanding of pedagogy cultural sensitivity and personal resilience. It taught me that effective teaching requires more than subject matter expertise; it demands empathy adaptability and a willingness to learn from those we teach. The unique context of Guangzhou provided a living laboratory for exploring these dynamics offering insights that I will carry throughout the remainder of my academic career. Ultimately this experience highlighted the universal power of education as a bridge between cultures and an engine for individual and societal growth.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2026-07-29T14:49:38Z</dcterms:created>
  <dcterms:modified xsi:type="dcterms:W3CDTF">2026-07-29T14:49:38Z</dcterms:modified>
</cp:coreProperties>
</file>

<file path=docProps/custom.xml><?xml version="1.0" encoding="utf-8"?>
<Properties xmlns="http://schemas.openxmlformats.org/officeDocument/2006/custom-properties" xmlns:vt="http://schemas.openxmlformats.org/officeDocument/2006/docPropsVTypes"/>
</file>