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p>
    <w:bookmarkStart w:id="24" w:name="X7f9a6547dc33ae789ef76e13c33ece711ac388b"/>
    <w:p>
      <w:pPr>
        <w:pStyle w:val="Heading1"/>
      </w:pPr>
      <w:r>
        <w:t xml:space="preserve">The Academic Vanguard: A Reflection on Being a University Lecturer in Colombia Medellín</w:t>
      </w:r>
    </w:p>
    <w:p>
      <w:pPr>
        <w:pStyle w:val="FirstParagraph"/>
      </w:pPr>
      <w:r>
        <w:rPr>
          <w:bCs/>
          <w:b/>
        </w:rPr>
        <w:t xml:space="preserve">Date:</w:t>
      </w:r>
      <w:r>
        <w:t xml:space="preserve"> </w:t>
      </w:r>
      <w:r>
        <w:t xml:space="preserve">October 26, 2023</w:t>
      </w:r>
      <w:r>
        <w:br/>
      </w:r>
      <w:r>
        <w:rPr>
          <w:bCs/>
          <w:b/>
        </w:rPr>
        <w:t xml:space="preserve">Subject:</w:t>
      </w:r>
      <w:r>
        <w:br/>
      </w:r>
      <w:r>
        <w:t xml:space="preserve">Reflection Paper</w:t>
      </w:r>
      <w:r>
        <w:br/>
      </w:r>
      <w:r>
        <w:t xml:space="preserve">Educational Context: Higher Education and Social Responsibility</w:t>
      </w:r>
    </w:p>
    <w:bookmarkStart w:id="20" w:name="i.-introduction-the-city-as-a-classroom"/>
    <w:p>
      <w:pPr>
        <w:pStyle w:val="Heading2"/>
      </w:pPr>
      <w:r>
        <w:t xml:space="preserve">I. Introduction: The City as a Classroom</w:t>
      </w:r>
    </w:p>
    <w:p>
      <w:pPr>
        <w:pStyle w:val="FirstParagraph"/>
      </w:pPr>
      <w:r>
        <w:t xml:space="preserve">To stand before a classroom in Medellín is to engage with one of the most profound paradoxes of modern Latin America. This city, once synonymous with danger and turmoil, has undergone one of the most remarkable urban transformations in history. It is now frequently cited as a model for innovation, public transportation infrastructure (the Metrocable), and social urbanism. However, beneath this glossy veneer of progress lies a complex social fabric where inequality persists. For the</w:t>
      </w:r>
      <w:r>
        <w:t xml:space="preserve"> </w:t>
      </w:r>
      <w:r>
        <w:rPr>
          <w:bCs/>
          <w:b/>
        </w:rPr>
        <w:t xml:space="preserve">University Lecturer</w:t>
      </w:r>
      <w:r>
        <w:t xml:space="preserve"> </w:t>
      </w:r>
      <w:r>
        <w:t xml:space="preserve">operating within this context, the assignment is not merely to transmit knowledge but to help students decipher their reality. This reflection paper explores the multifaceted role of higher education in</w:t>
      </w:r>
      <w:r>
        <w:t xml:space="preserve"> </w:t>
      </w:r>
      <w:r>
        <w:rPr>
          <w:bCs/>
          <w:b/>
        </w:rPr>
        <w:t xml:space="preserve">Colombia Medellín</w:t>
      </w:r>
      <w:r>
        <w:t xml:space="preserve">, examining how identity, pedagogy, and social responsibility intersect in the daily lives of educators and students alike.</w:t>
      </w:r>
    </w:p>
    <w:p>
      <w:pPr>
        <w:pStyle w:val="BodyText"/>
      </w:pPr>
      <w:r>
        <w:t xml:space="preserve">The title "University Lecturer" often conjures images of ivory towers detached from societal issues. However, in the Colombian context, particularly in Medellín’s vibrant academic hubs such as those found at Universidad de Antioquia or EAFIT, this detachment is impossible. The lecturer is inherently a public intellectual. The curriculum cannot be isolated from the socio-political realities of Antioquia and the broader nation. Therefore, this document serves as a critical examination of how educational practices in</w:t>
      </w:r>
      <w:r>
        <w:t xml:space="preserve"> </w:t>
      </w:r>
      <w:r>
        <w:rPr>
          <w:bCs/>
          <w:b/>
        </w:rPr>
        <w:t xml:space="preserve">Colombia Medellín</w:t>
      </w:r>
      <w:r>
        <w:t xml:space="preserve"> </w:t>
      </w:r>
      <w:r>
        <w:t xml:space="preserve">must adapt to foster not just professional competence, but civic engagement and ethical leadership.</w:t>
      </w:r>
    </w:p>
    <w:bookmarkEnd w:id="20"/>
    <w:bookmarkStart w:id="21" w:name="X0fc243f32911eb1f44b5d9f5f8c097cf10b064e"/>
    <w:p>
      <w:pPr>
        <w:pStyle w:val="Heading2"/>
      </w:pPr>
      <w:r>
        <w:t xml:space="preserve">II. The Pedagogical Challenge: Contextualized Education</w:t>
      </w:r>
    </w:p>
    <w:p>
      <w:pPr>
        <w:pStyle w:val="FirstParagraph"/>
      </w:pPr>
      <w:r>
        <w:t xml:space="preserve">The primary challenge facing any</w:t>
      </w:r>
      <w:r>
        <w:t xml:space="preserve"> </w:t>
      </w:r>
      <w:r>
        <w:rPr>
          <w:bCs/>
          <w:b/>
        </w:rPr>
        <w:t xml:space="preserve">University Lecturer</w:t>
      </w:r>
      <w:r>
        <w:t xml:space="preserve"> </w:t>
      </w:r>
      <w:r>
        <w:t xml:space="preserve">in this region is the need for contextualization. Global academic standards are important, yet they must be filtered through a local lens. In Medellín, students come from diverse backgrounds—some hail from affluent neighborhoods like El Poblado or Laureles, while others travel long distances from the Periférico areas or former conflict zones to attend university. This diversity creates a dynamic classroom environment but also highlights deep-seated educational inequalities.</w:t>
      </w:r>
    </w:p>
    <w:p>
      <w:pPr>
        <w:pStyle w:val="BodyText"/>
      </w:pPr>
      <w:r>
        <w:t xml:space="preserve">A reflective approach to teaching in</w:t>
      </w:r>
      <w:r>
        <w:t xml:space="preserve"> </w:t>
      </w:r>
      <w:r>
        <w:rPr>
          <w:bCs/>
          <w:b/>
        </w:rPr>
        <w:t xml:space="preserve">Colombia Medellín</w:t>
      </w:r>
      <w:r>
        <w:t xml:space="preserve"> </w:t>
      </w:r>
      <w:r>
        <w:t xml:space="preserve">requires recognizing these disparities. It demands that the lecturer adopt inclusive pedagogies that accommodate varying levels of preparation and resources. This might mean integrating digital tools to bridge gaps or emphasizing collaborative learning where students from different socioeconomic backgrounds can learn from one another’s perspectives. The goal is to create a microcosm of the society we wish to build: one where dialogue bridges divides.</w:t>
      </w:r>
    </w:p>
    <w:p>
      <w:pPr>
        <w:pStyle w:val="BodyText"/>
      </w:pPr>
      <w:r>
        <w:t xml:space="preserve">Moreover, the subject matter itself must be relevant. Whether teaching engineering, social sciences, or humanities, the lecturer must answer the question: "How does this knowledge serve my community?" In Medellín’s ongoing effort to rebuild its social fabric post-conflict, education is a key tool for reconciliation and development. Thus, courses in</w:t>
      </w:r>
      <w:r>
        <w:t xml:space="preserve"> </w:t>
      </w:r>
      <w:r>
        <w:rPr>
          <w:bCs/>
          <w:b/>
        </w:rPr>
        <w:t xml:space="preserve">Colombia Medellín</w:t>
      </w:r>
      <w:r>
        <w:t xml:space="preserve"> </w:t>
      </w:r>
      <w:r>
        <w:t xml:space="preserve">increasingly emphasize sustainability, peacebuilding, and ethical innovation. The lecturer becomes a guide who connects theoretical concepts to tangible local impacts.</w:t>
      </w:r>
    </w:p>
    <w:bookmarkEnd w:id="21"/>
    <w:bookmarkStart w:id="22" w:name="Xb7671a8bb292338df6d54f887acf4211688948a"/>
    <w:p>
      <w:pPr>
        <w:pStyle w:val="Heading2"/>
      </w:pPr>
      <w:r>
        <w:t xml:space="preserve">III. Identity and Resilience: The Lecturer’s Role</w:t>
      </w:r>
    </w:p>
    <w:p>
      <w:pPr>
        <w:pStyle w:val="FirstParagraph"/>
      </w:pPr>
      <w:r>
        <w:t xml:space="preserve">Beyond pedagogy, the identity of the</w:t>
      </w:r>
      <w:r>
        <w:t xml:space="preserve"> </w:t>
      </w:r>
      <w:r>
        <w:rPr>
          <w:bCs/>
          <w:b/>
        </w:rPr>
        <w:t xml:space="preserve">University Lecturer</w:t>
      </w:r>
      <w:r>
        <w:t xml:space="preserve"> </w:t>
      </w:r>
      <w:r>
        <w:t xml:space="preserve">in this region is shaped by resilience. Colombia has faced decades of internal conflict, violence, and political instability. While Medellín has transformed significantly, the scars remain visible in various forms. The lecturer often serves as a stabilizing presence for students who may have experienced trauma or displacement. This role extends beyond academic instruction into mentorship and psychological support.</w:t>
      </w:r>
    </w:p>
    <w:p>
      <w:pPr>
        <w:pStyle w:val="BodyText"/>
      </w:pPr>
      <w:r>
        <w:t xml:space="preserve">This emotional labor is an integral part of being an educator in</w:t>
      </w:r>
      <w:r>
        <w:t xml:space="preserve"> </w:t>
      </w:r>
      <w:r>
        <w:rPr>
          <w:bCs/>
          <w:b/>
        </w:rPr>
        <w:t xml:space="preserve">Colombia Medellín</w:t>
      </w:r>
      <w:r>
        <w:t xml:space="preserve">. It requires empathy, patience, and a deep understanding of the local cultural psyche. The lecturer must be aware of the historical weight that students carry—the legacy of violence, but also the enduring spirit of community solidarity known as "guaca." By integrating stories of resilience into their teaching, lecturers can inspire students to view themselves not as victims of circumstance but as agents of change.</w:t>
      </w:r>
    </w:p>
    <w:bookmarkEnd w:id="22"/>
    <w:bookmarkStart w:id="23" w:name="X2265a734a7f53cced78cfdb2ba25554a2cf2564"/>
    <w:p>
      <w:pPr>
        <w:pStyle w:val="Heading2"/>
      </w:pPr>
      <w:r>
        <w:t xml:space="preserve">IV. Conclusion: Towards a Future-Oriented Academy</w:t>
      </w:r>
    </w:p>
    <w:p>
      <w:pPr>
        <w:pStyle w:val="FirstParagraph"/>
      </w:pPr>
      <w:r>
        <w:t xml:space="preserve">In conclusion, the role of the University Lecturer in Medellín is dynamic and demanding. It requires a commitment to excellence that is deeply rooted in social reality. The lecturer must navigate the tensions between global academic expectations and local needs, fostering an educational environment that values both innovation and inclusivity.</w:t>
      </w:r>
    </w:p>
    <w:p>
      <w:pPr>
        <w:pStyle w:val="BodyText"/>
      </w:pPr>
      <w:r>
        <w:t xml:space="preserve">This reflection emphasizes that higher education in</w:t>
      </w:r>
      <w:r>
        <w:t xml:space="preserve"> </w:t>
      </w:r>
      <w:r>
        <w:rPr>
          <w:bCs/>
          <w:b/>
        </w:rPr>
        <w:t xml:space="preserve">Colombia Medellín</w:t>
      </w:r>
      <w:r>
        <w:t xml:space="preserve"> </w:t>
      </w:r>
      <w:r>
        <w:t xml:space="preserve">is not a static institution but a living entity that evolves with the city. As Medellín continues to position itself as a hub of innovation and culture, the university must lead by example. The lecturer, therefore, bears the responsibility of shaping minds that are critical, creative, and compassionate.</w:t>
      </w:r>
    </w:p>
    <w:p>
      <w:pPr>
        <w:pStyle w:val="BodyText"/>
      </w:pPr>
      <w:r>
        <w:t xml:space="preserve">Looking forward, it is imperative for academic institutions in</w:t>
      </w:r>
      <w:r>
        <w:t xml:space="preserve"> </w:t>
      </w:r>
      <w:r>
        <w:rPr>
          <w:bCs/>
          <w:b/>
        </w:rPr>
        <w:t xml:space="preserve">Colombia Medellín</w:t>
      </w:r>
      <w:r>
        <w:t xml:space="preserve"> </w:t>
      </w:r>
      <w:r>
        <w:t xml:space="preserve">to continue investing in teacher training that emphasizes social responsibility and contextual teaching methods. By doing so, they ensure that the next generation of graduates is equipped not only to compete globally but also to contribute meaningfully to the local community.</w:t>
      </w:r>
    </w:p>
    <w:p>
      <w:pPr>
        <w:pStyle w:val="BodyText"/>
      </w:pPr>
      <w:r>
        <w:t xml:space="preserve">The journey of a</w:t>
      </w:r>
      <w:r>
        <w:t xml:space="preserve"> </w:t>
      </w:r>
      <w:r>
        <w:rPr>
          <w:bCs/>
          <w:b/>
        </w:rPr>
        <w:t xml:space="preserve">University Lecturer</w:t>
      </w:r>
      <w:r>
        <w:t xml:space="preserve"> </w:t>
      </w:r>
      <w:r>
        <w:t xml:space="preserve">in this region is one of constant reflection and adaptation. It is a profession defined by hope—the belief that education can transform lives and communities. As we move forward, let us commit to upholding the values of equity, justice, and intellectual rigor in our educational practices across</w:t>
      </w:r>
      <w:r>
        <w:t xml:space="preserve"> </w:t>
      </w:r>
      <w:r>
        <w:rPr>
          <w:bCs/>
          <w:b/>
        </w:rPr>
        <w:t xml:space="preserve">Colombia Medellín</w:t>
      </w:r>
      <w:r>
        <w:t xml:space="preserve">.</w:t>
      </w:r>
    </w:p>
    <w:p>
      <w:pPr>
        <w:pStyle w:val="BodyText"/>
      </w:pPr>
      <w:r>
        <w:rPr>
          <w:iCs/>
          <w:i/>
        </w:rPr>
        <w:t xml:space="preserve">Note: This reflection paper synthesizes general observations regarding higher education trends in Medellín. Specific citations may be added depending on the particular academic discipline being addressed.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University Lecturer in Colombia Medellín</dc:title>
  <dc:creator/>
  <dc:language>en</dc:language>
  <cp:keywords/>
  <dcterms:created xsi:type="dcterms:W3CDTF">2026-07-29T15:16:34Z</dcterms:created>
  <dcterms:modified xsi:type="dcterms:W3CDTF">2026-07-29T15:16:34Z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